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53" w:rsidRDefault="00035582">
      <w:pPr>
        <w:adjustRightInd w:val="0"/>
        <w:snapToGrid w:val="0"/>
        <w:spacing w:line="54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</w:p>
    <w:p w:rsidR="00B44653" w:rsidRDefault="00035582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其他需要提供的材料</w:t>
      </w:r>
    </w:p>
    <w:p w:rsidR="00B44653" w:rsidRPr="00DE4FC4" w:rsidRDefault="00DE4FC4" w:rsidP="00DE4FC4">
      <w:pPr>
        <w:jc w:val="left"/>
        <w:rPr>
          <w:rFonts w:ascii="仿宋_GB2312" w:eastAsia="仿宋_GB2312" w:hint="eastAsia"/>
          <w:sz w:val="28"/>
          <w:szCs w:val="28"/>
        </w:rPr>
      </w:pPr>
      <w:r w:rsidRPr="00DE4FC4">
        <w:rPr>
          <w:rFonts w:ascii="仿宋_GB2312" w:eastAsia="仿宋_GB2312" w:hint="eastAsia"/>
          <w:sz w:val="28"/>
          <w:szCs w:val="28"/>
        </w:rPr>
        <w:t>以下为</w:t>
      </w:r>
      <w:r>
        <w:rPr>
          <w:rFonts w:ascii="仿宋_GB2312" w:eastAsia="仿宋_GB2312" w:hint="eastAsia"/>
          <w:sz w:val="28"/>
          <w:szCs w:val="28"/>
        </w:rPr>
        <w:t>项目投资专项审计</w:t>
      </w:r>
      <w:r w:rsidR="00035582">
        <w:rPr>
          <w:rFonts w:ascii="仿宋_GB2312" w:eastAsia="仿宋_GB2312" w:hint="eastAsia"/>
          <w:sz w:val="28"/>
          <w:szCs w:val="28"/>
        </w:rPr>
        <w:t>所需</w:t>
      </w:r>
      <w:r>
        <w:rPr>
          <w:rFonts w:ascii="仿宋_GB2312" w:eastAsia="仿宋_GB2312" w:hint="eastAsia"/>
          <w:sz w:val="28"/>
          <w:szCs w:val="28"/>
        </w:rPr>
        <w:t>的材料清单，</w:t>
      </w:r>
      <w:r w:rsidR="00035582">
        <w:rPr>
          <w:rFonts w:ascii="仿宋_GB2312" w:eastAsia="仿宋_GB2312" w:hint="eastAsia"/>
          <w:sz w:val="28"/>
          <w:szCs w:val="28"/>
        </w:rPr>
        <w:t>供</w:t>
      </w:r>
      <w:r>
        <w:rPr>
          <w:rFonts w:ascii="仿宋_GB2312" w:eastAsia="仿宋_GB2312" w:hint="eastAsia"/>
          <w:sz w:val="28"/>
          <w:szCs w:val="28"/>
        </w:rPr>
        <w:t>第三方审计机构现场</w:t>
      </w:r>
      <w:r w:rsidR="00035582">
        <w:rPr>
          <w:rFonts w:ascii="仿宋_GB2312" w:eastAsia="仿宋_GB2312" w:hint="eastAsia"/>
          <w:sz w:val="28"/>
          <w:szCs w:val="28"/>
        </w:rPr>
        <w:t>审计时查阅。</w:t>
      </w:r>
    </w:p>
    <w:tbl>
      <w:tblPr>
        <w:tblW w:w="4475" w:type="pct"/>
        <w:tblInd w:w="-289" w:type="dxa"/>
        <w:tblLayout w:type="fixed"/>
        <w:tblLook w:val="04A0"/>
      </w:tblPr>
      <w:tblGrid>
        <w:gridCol w:w="654"/>
        <w:gridCol w:w="2154"/>
        <w:gridCol w:w="3542"/>
        <w:gridCol w:w="1277"/>
      </w:tblGrid>
      <w:tr w:rsidR="00B44653" w:rsidTr="00DE4FC4">
        <w:trPr>
          <w:trHeight w:val="6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资料名称</w:t>
            </w:r>
          </w:p>
        </w:tc>
        <w:tc>
          <w:tcPr>
            <w:tcW w:w="2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近三年的财务报表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如果有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审计请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提供审计报告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896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项目立项资料及批复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董事会决定等资料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项目投资明细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包括凭证日期、凭证号、摘要、科目及金额，按照年度分类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建设完成的固定资产明细清单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包括建设期间、投入使用时间、金额、预计可使用年限等信息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项目完成总结性材料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0" w:name="_GoBack" w:colFirst="1" w:colLast="2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财务核算制度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资质证明资料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符合中国芯、蓝天梦、创新药、未来车、智能造、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数据港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等重点优势产业领域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的证明资料或说明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bookmarkEnd w:id="0"/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B44653" w:rsidRDefault="00B44653"/>
    <w:sectPr w:rsidR="00B44653" w:rsidSect="00B4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BA9"/>
    <w:rsid w:val="00035582"/>
    <w:rsid w:val="00547BA9"/>
    <w:rsid w:val="00B44653"/>
    <w:rsid w:val="00DB7FB6"/>
    <w:rsid w:val="00DE4FC4"/>
    <w:rsid w:val="65141418"/>
    <w:rsid w:val="7D06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446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2020-07-02T08:20:00Z</dcterms:created>
  <dcterms:modified xsi:type="dcterms:W3CDTF">2020-07-08T07:04:00Z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