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3E" w:rsidRDefault="00E20C3E" w:rsidP="00E20C3E">
      <w:pPr>
        <w:spacing w:line="500" w:lineRule="exact"/>
        <w:jc w:val="center"/>
        <w:rPr>
          <w:rFonts w:ascii="方正小标宋简体" w:eastAsia="方正小标宋简体" w:hAnsi="方正小标宋简体" w:cs="方正小标宋简体" w:hint="eastAsia"/>
          <w:spacing w:val="-11"/>
          <w:sz w:val="36"/>
          <w:szCs w:val="36"/>
          <w:lang/>
        </w:rPr>
      </w:pPr>
      <w:r>
        <w:rPr>
          <w:rFonts w:ascii="方正小标宋简体" w:eastAsia="方正小标宋简体" w:hAnsi="方正小标宋简体" w:cs="方正小标宋简体" w:hint="eastAsia"/>
          <w:spacing w:val="-11"/>
          <w:sz w:val="36"/>
          <w:szCs w:val="36"/>
          <w:lang/>
        </w:rPr>
        <w:t>关于建设人工智能上海高地 构建一流创新生态的</w:t>
      </w:r>
    </w:p>
    <w:p w:rsidR="00E20C3E" w:rsidRDefault="00E20C3E" w:rsidP="00E20C3E">
      <w:pPr>
        <w:spacing w:line="500" w:lineRule="exact"/>
        <w:jc w:val="center"/>
        <w:rPr>
          <w:rFonts w:ascii="方正小标宋简体" w:eastAsia="方正小标宋简体" w:hAnsi="方正小标宋简体" w:cs="方正小标宋简体" w:hint="eastAsia"/>
          <w:spacing w:val="-11"/>
          <w:sz w:val="36"/>
          <w:szCs w:val="36"/>
        </w:rPr>
      </w:pPr>
      <w:r>
        <w:rPr>
          <w:rFonts w:ascii="方正小标宋简体" w:eastAsia="方正小标宋简体" w:hAnsi="方正小标宋简体" w:cs="方正小标宋简体" w:hint="eastAsia"/>
          <w:spacing w:val="-11"/>
          <w:sz w:val="36"/>
          <w:szCs w:val="36"/>
          <w:lang/>
        </w:rPr>
        <w:t>行动方案（2019-2021年）</w:t>
      </w:r>
    </w:p>
    <w:p w:rsidR="00E20C3E" w:rsidRDefault="00E20C3E" w:rsidP="00E20C3E">
      <w:pPr>
        <w:autoSpaceDE w:val="0"/>
        <w:autoSpaceDN w:val="0"/>
        <w:adjustRightInd w:val="0"/>
        <w:spacing w:line="500" w:lineRule="exact"/>
        <w:ind w:firstLineChars="200" w:firstLine="616"/>
        <w:jc w:val="left"/>
        <w:rPr>
          <w:rFonts w:ascii="楷体_GB2312" w:eastAsia="楷体_GB2312" w:hAnsi="宋体" w:hint="eastAsia"/>
          <w:szCs w:val="32"/>
        </w:rPr>
      </w:pPr>
      <w:r>
        <w:rPr>
          <w:rFonts w:ascii="楷体_GB2312" w:eastAsia="楷体_GB2312" w:hAnsi="宋体" w:hint="eastAsia"/>
          <w:szCs w:val="32"/>
          <w:lang/>
        </w:rPr>
        <w:t xml:space="preserve"> </w:t>
      </w:r>
    </w:p>
    <w:p w:rsidR="00E20C3E" w:rsidRDefault="00E20C3E" w:rsidP="00E20C3E">
      <w:pPr>
        <w:autoSpaceDE w:val="0"/>
        <w:autoSpaceDN w:val="0"/>
        <w:adjustRightInd w:val="0"/>
        <w:spacing w:line="500" w:lineRule="exact"/>
        <w:ind w:firstLineChars="200" w:firstLine="616"/>
        <w:jc w:val="left"/>
        <w:rPr>
          <w:rFonts w:ascii="仿宋_GB2312" w:cs="仿宋_GB2312" w:hint="eastAsia"/>
          <w:kern w:val="0"/>
          <w:szCs w:val="32"/>
        </w:rPr>
      </w:pPr>
      <w:r>
        <w:rPr>
          <w:rFonts w:ascii="仿宋_GB2312" w:cs="仿宋_GB2312" w:hint="eastAsia"/>
          <w:szCs w:val="32"/>
          <w:lang/>
        </w:rPr>
        <w:t>加快发展新一代人工智能，是上海贯彻落实国家战略部署，坚定不移的优先发展方向，是上海面向全球、面向未来，提升城市能级和核心竞争力的重要布局。为加快建设人工智能上海高地，打造一流的人工智能创新生态，特制订</w:t>
      </w:r>
      <w:proofErr w:type="gramStart"/>
      <w:r>
        <w:rPr>
          <w:rFonts w:ascii="仿宋_GB2312" w:cs="仿宋_GB2312" w:hint="eastAsia"/>
          <w:szCs w:val="32"/>
          <w:lang/>
        </w:rPr>
        <w:t>本行动</w:t>
      </w:r>
      <w:proofErr w:type="gramEnd"/>
      <w:r>
        <w:rPr>
          <w:rFonts w:ascii="仿宋_GB2312" w:cs="仿宋_GB2312" w:hint="eastAsia"/>
          <w:szCs w:val="32"/>
          <w:lang/>
        </w:rPr>
        <w:t>方案。</w:t>
      </w:r>
    </w:p>
    <w:p w:rsidR="00E20C3E" w:rsidRDefault="00E20C3E" w:rsidP="00E20C3E">
      <w:pPr>
        <w:pStyle w:val="ListParagraph"/>
        <w:widowControl/>
        <w:spacing w:line="500" w:lineRule="exact"/>
        <w:ind w:firstLine="616"/>
        <w:rPr>
          <w:rFonts w:ascii="黑体" w:eastAsia="黑体" w:hAnsi="黑体" w:cs="黑体" w:hint="eastAsia"/>
          <w:sz w:val="32"/>
          <w:szCs w:val="32"/>
        </w:rPr>
      </w:pPr>
      <w:r>
        <w:rPr>
          <w:rFonts w:ascii="黑体" w:eastAsia="黑体" w:hAnsi="黑体" w:cs="黑体" w:hint="eastAsia"/>
          <w:sz w:val="32"/>
          <w:szCs w:val="32"/>
        </w:rPr>
        <w:t>一、指导思想</w:t>
      </w:r>
    </w:p>
    <w:p w:rsidR="00E20C3E" w:rsidRDefault="00E20C3E" w:rsidP="00E20C3E">
      <w:pPr>
        <w:widowControl/>
        <w:shd w:val="clear" w:color="auto" w:fill="FFFFFF"/>
        <w:spacing w:line="500" w:lineRule="exact"/>
        <w:ind w:firstLineChars="200" w:firstLine="616"/>
        <w:jc w:val="left"/>
        <w:rPr>
          <w:rFonts w:ascii="仿宋_GB2312" w:cs="仿宋_GB2312" w:hint="eastAsia"/>
          <w:szCs w:val="32"/>
          <w:shd w:val="clear" w:color="auto" w:fill="FFFFFF"/>
        </w:rPr>
      </w:pPr>
      <w:r>
        <w:rPr>
          <w:rFonts w:ascii="仿宋_GB2312" w:cs="仿宋_GB2312" w:hint="eastAsia"/>
          <w:szCs w:val="32"/>
          <w:shd w:val="clear" w:color="auto" w:fill="FFFFFF"/>
          <w:lang/>
        </w:rPr>
        <w:t>以习近平新时代中国特色社会主义思想为指导，全面贯彻党的十九大和十九届二中、三中全会精神，深入学习贯彻落</w:t>
      </w:r>
      <w:proofErr w:type="gramStart"/>
      <w:r>
        <w:rPr>
          <w:rFonts w:ascii="仿宋_GB2312" w:cs="仿宋_GB2312" w:hint="eastAsia"/>
          <w:szCs w:val="32"/>
          <w:shd w:val="clear" w:color="auto" w:fill="FFFFFF"/>
          <w:lang/>
        </w:rPr>
        <w:t>实习近</w:t>
      </w:r>
      <w:proofErr w:type="gramEnd"/>
      <w:r>
        <w:rPr>
          <w:rFonts w:ascii="仿宋_GB2312" w:cs="仿宋_GB2312" w:hint="eastAsia"/>
          <w:szCs w:val="32"/>
          <w:shd w:val="clear" w:color="auto" w:fill="FFFFFF"/>
          <w:lang/>
        </w:rPr>
        <w:t>平总书记关于发展新一代人工智能的系列重要指示和视察上海重要讲话精神，充分发挥上海承担三项新的重大任务的战略优势，在人工智能领域领先布局的先发优势，科教资源、海量数据、基础设施、应用场景丰富的基础优势，紧紧围绕人才作为创新第一资源、企业作为创新第一主体的核心地位，引领汇聚各方力量，共建、共享一流创新生态，加快建设人工智能上海高地，</w:t>
      </w:r>
      <w:r>
        <w:rPr>
          <w:rFonts w:ascii="仿宋_GB2312" w:cs="仿宋_GB2312" w:hint="eastAsia"/>
          <w:kern w:val="0"/>
          <w:szCs w:val="32"/>
          <w:shd w:val="clear" w:color="auto" w:fill="FFFFFF"/>
          <w:lang/>
        </w:rPr>
        <w:t>着力发挥“头雁”效应，</w:t>
      </w:r>
      <w:r>
        <w:rPr>
          <w:rFonts w:ascii="仿宋_GB2312" w:cs="仿宋_GB2312" w:hint="eastAsia"/>
          <w:szCs w:val="32"/>
          <w:shd w:val="clear" w:color="auto" w:fill="FFFFFF"/>
          <w:lang/>
        </w:rPr>
        <w:t>为上海建设具有全球影响力的</w:t>
      </w:r>
      <w:proofErr w:type="gramStart"/>
      <w:r>
        <w:rPr>
          <w:rFonts w:ascii="仿宋_GB2312" w:cs="仿宋_GB2312" w:hint="eastAsia"/>
          <w:szCs w:val="32"/>
          <w:shd w:val="clear" w:color="auto" w:fill="FFFFFF"/>
          <w:lang/>
        </w:rPr>
        <w:t>科创中心</w:t>
      </w:r>
      <w:proofErr w:type="gramEnd"/>
      <w:r>
        <w:rPr>
          <w:rFonts w:ascii="仿宋_GB2312" w:cs="仿宋_GB2312" w:hint="eastAsia"/>
          <w:szCs w:val="32"/>
          <w:shd w:val="clear" w:color="auto" w:fill="FFFFFF"/>
          <w:lang/>
        </w:rPr>
        <w:t>和卓越的全球城市提供强大引擎、奠定坚实基础。</w:t>
      </w:r>
    </w:p>
    <w:p w:rsidR="00E20C3E" w:rsidRDefault="00E20C3E" w:rsidP="00E20C3E">
      <w:pPr>
        <w:pStyle w:val="ListParagraph"/>
        <w:widowControl/>
        <w:spacing w:line="500" w:lineRule="exact"/>
        <w:ind w:firstLine="616"/>
        <w:rPr>
          <w:rFonts w:ascii="黑体" w:eastAsia="黑体" w:hAnsi="黑体" w:cs="黑体" w:hint="eastAsia"/>
          <w:sz w:val="32"/>
          <w:szCs w:val="32"/>
        </w:rPr>
      </w:pPr>
      <w:r>
        <w:rPr>
          <w:rFonts w:ascii="黑体" w:eastAsia="黑体" w:hAnsi="黑体" w:cs="黑体" w:hint="eastAsia"/>
          <w:sz w:val="32"/>
          <w:szCs w:val="32"/>
        </w:rPr>
        <w:t>二、行动目标</w:t>
      </w:r>
    </w:p>
    <w:p w:rsidR="00E20C3E" w:rsidRDefault="00E20C3E" w:rsidP="00E20C3E">
      <w:pPr>
        <w:widowControl/>
        <w:shd w:val="clear" w:color="auto" w:fill="FFFFFF"/>
        <w:spacing w:line="500" w:lineRule="exact"/>
        <w:ind w:firstLineChars="200" w:firstLine="616"/>
        <w:jc w:val="left"/>
        <w:rPr>
          <w:rFonts w:ascii="仿宋_GB2312" w:cs="仿宋_GB2312" w:hint="eastAsia"/>
          <w:szCs w:val="32"/>
          <w:shd w:val="clear" w:color="auto" w:fill="FFFFFF"/>
        </w:rPr>
      </w:pPr>
      <w:r>
        <w:rPr>
          <w:rFonts w:ascii="仿宋_GB2312" w:cs="仿宋_GB2312" w:hint="eastAsia"/>
          <w:szCs w:val="32"/>
          <w:shd w:val="clear" w:color="auto" w:fill="FFFFFF"/>
          <w:lang/>
        </w:rPr>
        <w:t>集聚优势创新资源，聚焦开展专项行动，到2021年，全力打响上海人工智能“一流创新生态”标志性品牌。</w:t>
      </w:r>
    </w:p>
    <w:p w:rsidR="00E20C3E" w:rsidRDefault="00E20C3E" w:rsidP="00E20C3E">
      <w:pPr>
        <w:widowControl/>
        <w:shd w:val="clear" w:color="auto" w:fill="FFFFFF"/>
        <w:spacing w:line="500" w:lineRule="exact"/>
        <w:ind w:firstLineChars="200" w:firstLine="616"/>
        <w:jc w:val="left"/>
        <w:rPr>
          <w:rFonts w:ascii="仿宋_GB2312" w:cs="仿宋_GB2312" w:hint="eastAsia"/>
          <w:szCs w:val="32"/>
          <w:shd w:val="clear" w:color="auto" w:fill="FFFFFF"/>
        </w:rPr>
      </w:pPr>
      <w:r>
        <w:rPr>
          <w:rFonts w:ascii="仿宋_GB2312" w:cs="仿宋_GB2312" w:hint="eastAsia"/>
          <w:szCs w:val="32"/>
          <w:shd w:val="clear" w:color="auto" w:fill="FFFFFF"/>
          <w:lang/>
        </w:rPr>
        <w:t>——激发各方创新活力，布局建设4+X融合创新载体，部署十</w:t>
      </w:r>
      <w:proofErr w:type="gramStart"/>
      <w:r>
        <w:rPr>
          <w:rFonts w:ascii="仿宋_GB2312" w:cs="仿宋_GB2312" w:hint="eastAsia"/>
          <w:szCs w:val="32"/>
          <w:shd w:val="clear" w:color="auto" w:fill="FFFFFF"/>
          <w:lang/>
        </w:rPr>
        <w:t>大全球</w:t>
      </w:r>
      <w:proofErr w:type="gramEnd"/>
      <w:r>
        <w:rPr>
          <w:rFonts w:ascii="仿宋_GB2312" w:cs="仿宋_GB2312" w:hint="eastAsia"/>
          <w:szCs w:val="32"/>
          <w:shd w:val="clear" w:color="auto" w:fill="FFFFFF"/>
          <w:lang/>
        </w:rPr>
        <w:t>领先创新应用场景。</w:t>
      </w:r>
    </w:p>
    <w:p w:rsidR="00E20C3E" w:rsidRDefault="00E20C3E" w:rsidP="00E20C3E">
      <w:pPr>
        <w:widowControl/>
        <w:shd w:val="clear" w:color="auto" w:fill="FFFFFF"/>
        <w:spacing w:line="500" w:lineRule="exact"/>
        <w:ind w:firstLineChars="200" w:firstLine="616"/>
        <w:jc w:val="left"/>
        <w:rPr>
          <w:rFonts w:ascii="仿宋_GB2312" w:cs="仿宋_GB2312" w:hint="eastAsia"/>
          <w:szCs w:val="32"/>
          <w:shd w:val="clear" w:color="auto" w:fill="FFFFFF"/>
        </w:rPr>
      </w:pPr>
      <w:r>
        <w:rPr>
          <w:rFonts w:ascii="仿宋_GB2312" w:cs="仿宋_GB2312" w:hint="eastAsia"/>
          <w:szCs w:val="32"/>
          <w:shd w:val="clear" w:color="auto" w:fill="FFFFFF"/>
          <w:lang/>
        </w:rPr>
        <w:t>——强化原始创新动力，推进开放五大枢纽创新平台，培育一批国际顶尖创新团队。</w:t>
      </w:r>
    </w:p>
    <w:p w:rsidR="00E20C3E" w:rsidRDefault="00E20C3E" w:rsidP="00E20C3E">
      <w:pPr>
        <w:widowControl/>
        <w:shd w:val="clear" w:color="auto" w:fill="FFFFFF"/>
        <w:spacing w:line="500" w:lineRule="exact"/>
        <w:ind w:firstLineChars="200" w:firstLine="616"/>
        <w:jc w:val="left"/>
        <w:rPr>
          <w:rFonts w:ascii="仿宋_GB2312" w:cs="仿宋_GB2312" w:hint="eastAsia"/>
          <w:szCs w:val="32"/>
          <w:shd w:val="clear" w:color="auto" w:fill="FFFFFF"/>
        </w:rPr>
      </w:pPr>
      <w:r>
        <w:rPr>
          <w:rFonts w:ascii="仿宋_GB2312" w:cs="仿宋_GB2312" w:hint="eastAsia"/>
          <w:szCs w:val="32"/>
          <w:shd w:val="clear" w:color="auto" w:fill="FFFFFF"/>
          <w:lang/>
        </w:rPr>
        <w:lastRenderedPageBreak/>
        <w:t>——提升支撑创新能力，打造十家创新龙头企业，百家创新标杆企业，形成重点产业千亿产值规模。</w:t>
      </w:r>
    </w:p>
    <w:p w:rsidR="00E20C3E" w:rsidRDefault="00E20C3E" w:rsidP="00E20C3E">
      <w:pPr>
        <w:pStyle w:val="ListParagraph"/>
        <w:widowControl/>
        <w:spacing w:line="500" w:lineRule="exact"/>
        <w:ind w:firstLine="616"/>
        <w:rPr>
          <w:rFonts w:ascii="黑体" w:eastAsia="黑体" w:hAnsi="黑体" w:cs="黑体" w:hint="eastAsia"/>
          <w:sz w:val="32"/>
          <w:szCs w:val="32"/>
        </w:rPr>
      </w:pPr>
      <w:r>
        <w:rPr>
          <w:rFonts w:ascii="黑体" w:eastAsia="黑体" w:hAnsi="黑体" w:cs="黑体" w:hint="eastAsia"/>
          <w:sz w:val="32"/>
          <w:szCs w:val="32"/>
        </w:rPr>
        <w:t>三、任务安排</w:t>
      </w:r>
    </w:p>
    <w:p w:rsidR="00E20C3E" w:rsidRDefault="00E20C3E" w:rsidP="00E20C3E">
      <w:pPr>
        <w:spacing w:line="500" w:lineRule="exact"/>
        <w:ind w:firstLineChars="195" w:firstLine="601"/>
        <w:rPr>
          <w:rFonts w:ascii="仿宋_GB2312" w:cs="仿宋_GB2312" w:hint="eastAsia"/>
          <w:szCs w:val="32"/>
        </w:rPr>
      </w:pPr>
      <w:r>
        <w:rPr>
          <w:rFonts w:ascii="仿宋_GB2312" w:cs="仿宋_GB2312" w:hint="eastAsia"/>
          <w:szCs w:val="32"/>
          <w:lang/>
        </w:rPr>
        <w:t>科学谋划创新资源，着力发挥市场作用，以业聚人，以人兴业，构建“创新载体、创新平台、创新团队、创新应用、制度环境”多元协同、根基扎实、富于活力的创新生态基础。</w:t>
      </w:r>
    </w:p>
    <w:p w:rsidR="00E20C3E" w:rsidRDefault="00E20C3E" w:rsidP="00E20C3E">
      <w:pPr>
        <w:spacing w:line="500" w:lineRule="exact"/>
        <w:ind w:firstLineChars="195" w:firstLine="603"/>
        <w:rPr>
          <w:rFonts w:ascii="仿宋_GB2312" w:cs="仿宋_GB2312" w:hint="eastAsia"/>
          <w:b/>
          <w:szCs w:val="32"/>
        </w:rPr>
      </w:pPr>
      <w:r>
        <w:rPr>
          <w:rFonts w:ascii="仿宋_GB2312" w:cs="仿宋_GB2312" w:hint="eastAsia"/>
          <w:b/>
          <w:szCs w:val="32"/>
          <w:lang/>
        </w:rPr>
        <w:t>（一）着力建设复合融合的创新载体</w:t>
      </w:r>
    </w:p>
    <w:p w:rsidR="00E20C3E" w:rsidRDefault="00E20C3E" w:rsidP="00E20C3E">
      <w:pPr>
        <w:pStyle w:val="ListParagraph"/>
        <w:widowControl/>
        <w:spacing w:line="500" w:lineRule="exact"/>
        <w:ind w:firstLine="616"/>
        <w:rPr>
          <w:rFonts w:ascii="仿宋_GB2312" w:eastAsia="仿宋_GB2312" w:cs="仿宋_GB2312" w:hint="eastAsia"/>
          <w:sz w:val="32"/>
          <w:szCs w:val="32"/>
        </w:rPr>
      </w:pPr>
      <w:r>
        <w:rPr>
          <w:rFonts w:ascii="仿宋_GB2312" w:eastAsia="仿宋_GB2312" w:cs="仿宋_GB2312" w:hint="eastAsia"/>
          <w:sz w:val="32"/>
          <w:szCs w:val="32"/>
        </w:rPr>
        <w:t>强化资源要素统筹保障，推进土地空间高效利用，加快布局和建设“创意、创造、创新、创业”资源多样、链条齐全的高能级载体空间。</w:t>
      </w:r>
    </w:p>
    <w:p w:rsidR="00E20C3E" w:rsidRDefault="00E20C3E" w:rsidP="00E20C3E">
      <w:pPr>
        <w:pStyle w:val="ListParagraph"/>
        <w:widowControl/>
        <w:spacing w:line="500" w:lineRule="exact"/>
        <w:ind w:firstLine="618"/>
        <w:rPr>
          <w:rFonts w:ascii="仿宋_GB2312" w:eastAsia="仿宋_GB2312" w:cs="仿宋_GB2312" w:hint="eastAsia"/>
          <w:b/>
          <w:sz w:val="32"/>
          <w:szCs w:val="32"/>
        </w:rPr>
      </w:pPr>
      <w:r>
        <w:rPr>
          <w:rFonts w:ascii="仿宋_GB2312" w:eastAsia="仿宋_GB2312" w:cs="仿宋_GB2312" w:hint="eastAsia"/>
          <w:b/>
          <w:sz w:val="32"/>
          <w:szCs w:val="32"/>
        </w:rPr>
        <w:t>1、优化创新基地布局</w:t>
      </w:r>
    </w:p>
    <w:p w:rsidR="00E20C3E" w:rsidRDefault="00E20C3E" w:rsidP="00E20C3E">
      <w:pPr>
        <w:autoSpaceDE w:val="0"/>
        <w:autoSpaceDN w:val="0"/>
        <w:adjustRightInd w:val="0"/>
        <w:spacing w:line="500" w:lineRule="exact"/>
        <w:ind w:firstLine="630"/>
        <w:jc w:val="left"/>
        <w:rPr>
          <w:rFonts w:ascii="仿宋_GB2312" w:cs="仿宋_GB2312" w:hint="eastAsia"/>
          <w:szCs w:val="32"/>
        </w:rPr>
      </w:pPr>
      <w:r>
        <w:rPr>
          <w:rFonts w:ascii="仿宋_GB2312" w:cs="仿宋_GB2312" w:hint="eastAsia"/>
          <w:szCs w:val="32"/>
          <w:lang/>
        </w:rPr>
        <w:t>统筹规划、因势利导，深化构建“东西互动、多点联动”的“人字形”产业布局。加强示范引领，加快建设上海国家新一代人工智能创新发展试验区、上海（浦东新区）人工智能创新应用先导区，先行先试，形成可复制可推广的机制路径。推动优势集聚，布局浦东张江、临港新片区、徐汇滨江、闵行马桥等产业创新重点集聚区，培育引进领军企业，建设具有国际竞争力的产业集群。加快特色创新，支持长阳创谷、市北高新、桃</w:t>
      </w:r>
      <w:proofErr w:type="gramStart"/>
      <w:r>
        <w:rPr>
          <w:rFonts w:ascii="仿宋_GB2312" w:cs="仿宋_GB2312" w:hint="eastAsia"/>
          <w:szCs w:val="32"/>
          <w:lang/>
        </w:rPr>
        <w:t>浦智创城</w:t>
      </w:r>
      <w:proofErr w:type="gramEnd"/>
      <w:r>
        <w:rPr>
          <w:rFonts w:ascii="仿宋_GB2312" w:cs="仿宋_GB2312" w:hint="eastAsia"/>
          <w:szCs w:val="32"/>
          <w:lang/>
        </w:rPr>
        <w:t>等特色园区，基于产业和区域基础，因地制宜建设一批品牌特色载体，提升创新承载与服务能级。</w:t>
      </w:r>
    </w:p>
    <w:p w:rsidR="00E20C3E" w:rsidRDefault="00E20C3E" w:rsidP="00E20C3E">
      <w:pPr>
        <w:pStyle w:val="ListParagraph"/>
        <w:widowControl/>
        <w:spacing w:line="500" w:lineRule="exact"/>
        <w:ind w:firstLine="618"/>
        <w:rPr>
          <w:rFonts w:ascii="仿宋_GB2312" w:eastAsia="仿宋_GB2312" w:cs="仿宋_GB2312" w:hint="eastAsia"/>
          <w:b/>
          <w:sz w:val="32"/>
          <w:szCs w:val="32"/>
        </w:rPr>
      </w:pPr>
      <w:r>
        <w:rPr>
          <w:rFonts w:ascii="仿宋_GB2312" w:eastAsia="仿宋_GB2312" w:cs="仿宋_GB2312" w:hint="eastAsia"/>
          <w:b/>
          <w:sz w:val="32"/>
          <w:szCs w:val="32"/>
        </w:rPr>
        <w:t>2、发展新型创新空间</w:t>
      </w:r>
    </w:p>
    <w:p w:rsidR="00E20C3E" w:rsidRDefault="00E20C3E" w:rsidP="00E20C3E">
      <w:pPr>
        <w:pStyle w:val="ListParagraph"/>
        <w:widowControl/>
        <w:spacing w:line="500" w:lineRule="exact"/>
        <w:ind w:firstLine="616"/>
        <w:rPr>
          <w:rFonts w:ascii="仿宋_GB2312" w:eastAsia="仿宋_GB2312" w:cs="仿宋_GB2312" w:hint="eastAsia"/>
          <w:sz w:val="32"/>
          <w:szCs w:val="32"/>
        </w:rPr>
      </w:pPr>
      <w:r>
        <w:rPr>
          <w:rFonts w:ascii="仿宋_GB2312" w:eastAsia="仿宋_GB2312" w:cs="仿宋_GB2312" w:hint="eastAsia"/>
          <w:sz w:val="32"/>
          <w:szCs w:val="32"/>
        </w:rPr>
        <w:t>充分发挥</w:t>
      </w:r>
      <w:proofErr w:type="gramStart"/>
      <w:r>
        <w:rPr>
          <w:rFonts w:ascii="仿宋_GB2312" w:eastAsia="仿宋_GB2312" w:cs="仿宋_GB2312" w:hint="eastAsia"/>
          <w:sz w:val="32"/>
          <w:szCs w:val="32"/>
        </w:rPr>
        <w:t>创投资</w:t>
      </w:r>
      <w:proofErr w:type="gramEnd"/>
      <w:r>
        <w:rPr>
          <w:rFonts w:ascii="仿宋_GB2312" w:eastAsia="仿宋_GB2312" w:cs="仿宋_GB2312" w:hint="eastAsia"/>
          <w:sz w:val="32"/>
          <w:szCs w:val="32"/>
        </w:rPr>
        <w:t>本、技术核心企业等各方优势，鼓励本市大型企业率先开放资源，探索面向人工智能应用的创新合作模式，建设主题型创新生态空间，提供研发设计、数据训练、中试应用、科技金融等综合创新服务。鼓励各区以行业领军企业为核心建设行业联合创新基地，发挥领军企业技术引领与集聚联动效应，孵化带动产业链上下游创新企业共同成长，联合创</w:t>
      </w:r>
      <w:r>
        <w:rPr>
          <w:rFonts w:ascii="仿宋_GB2312" w:eastAsia="仿宋_GB2312" w:cs="仿宋_GB2312" w:hint="eastAsia"/>
          <w:sz w:val="32"/>
          <w:szCs w:val="32"/>
        </w:rPr>
        <w:lastRenderedPageBreak/>
        <w:t>新基地用地按本市支持科技研发和战略性新兴产业等相关规划土地政策予以优先保障。</w:t>
      </w:r>
    </w:p>
    <w:p w:rsidR="00E20C3E" w:rsidRDefault="00E20C3E" w:rsidP="00E20C3E">
      <w:pPr>
        <w:pStyle w:val="ListParagraph"/>
        <w:widowControl/>
        <w:spacing w:line="500" w:lineRule="exact"/>
        <w:ind w:firstLine="618"/>
        <w:rPr>
          <w:rFonts w:ascii="仿宋_GB2312" w:eastAsia="仿宋_GB2312" w:cs="仿宋_GB2312" w:hint="eastAsia"/>
          <w:b/>
          <w:sz w:val="32"/>
          <w:szCs w:val="32"/>
        </w:rPr>
      </w:pPr>
      <w:r>
        <w:rPr>
          <w:rFonts w:ascii="仿宋_GB2312" w:eastAsia="仿宋_GB2312" w:cs="仿宋_GB2312" w:hint="eastAsia"/>
          <w:b/>
          <w:sz w:val="32"/>
          <w:szCs w:val="32"/>
        </w:rPr>
        <w:t>3、着力降低创新成本</w:t>
      </w:r>
    </w:p>
    <w:p w:rsidR="00E20C3E" w:rsidRDefault="00E20C3E" w:rsidP="00E20C3E">
      <w:pPr>
        <w:spacing w:after="100" w:line="500" w:lineRule="exact"/>
        <w:ind w:firstLineChars="195" w:firstLine="601"/>
        <w:rPr>
          <w:rFonts w:ascii="仿宋_GB2312" w:cs="仿宋_GB2312" w:hint="eastAsia"/>
          <w:szCs w:val="32"/>
        </w:rPr>
      </w:pPr>
      <w:r>
        <w:rPr>
          <w:rFonts w:ascii="仿宋_GB2312" w:cs="仿宋_GB2312" w:hint="eastAsia"/>
          <w:szCs w:val="32"/>
          <w:lang/>
        </w:rPr>
        <w:t>统筹新增建设用地、能耗等指标，优先保障市级人工智能创新平台、产业项目。支持创新服务公共配套建设，产业用地可建设不高于总建筑面积15%的租赁住房等配套设施。全市统筹5G、物联网、互联网数据中心（IDC）、</w:t>
      </w:r>
      <w:proofErr w:type="gramStart"/>
      <w:r>
        <w:rPr>
          <w:rFonts w:ascii="仿宋_GB2312" w:cs="仿宋_GB2312" w:hint="eastAsia"/>
          <w:szCs w:val="32"/>
          <w:lang/>
        </w:rPr>
        <w:t>云计算</w:t>
      </w:r>
      <w:proofErr w:type="gramEnd"/>
      <w:r>
        <w:rPr>
          <w:rFonts w:ascii="仿宋_GB2312" w:cs="仿宋_GB2312" w:hint="eastAsia"/>
          <w:szCs w:val="32"/>
          <w:lang/>
        </w:rPr>
        <w:t>平台、</w:t>
      </w:r>
      <w:proofErr w:type="gramStart"/>
      <w:r>
        <w:rPr>
          <w:rFonts w:ascii="仿宋_GB2312" w:cs="仿宋_GB2312" w:hint="eastAsia"/>
          <w:szCs w:val="32"/>
          <w:lang/>
        </w:rPr>
        <w:t>超算中心</w:t>
      </w:r>
      <w:proofErr w:type="gramEnd"/>
      <w:r>
        <w:rPr>
          <w:rFonts w:ascii="仿宋_GB2312" w:cs="仿宋_GB2312" w:hint="eastAsia"/>
          <w:szCs w:val="32"/>
          <w:lang/>
        </w:rPr>
        <w:t>等新一代信息基础设施建设运营，聚焦支持人工智能企业发展。支持各区为企业提供不同形式的创新资助，鼓励有条件的区积极吸引创新龙头企业入驻，给予房租补贴等专项扶持。</w:t>
      </w:r>
    </w:p>
    <w:tbl>
      <w:tblPr>
        <w:tblStyle w:val="a3"/>
        <w:tblW w:w="0" w:type="auto"/>
        <w:jc w:val="center"/>
        <w:tblInd w:w="0" w:type="dxa"/>
        <w:tblLayout w:type="fixed"/>
        <w:tblLook w:val="0000"/>
      </w:tblPr>
      <w:tblGrid>
        <w:gridCol w:w="8817"/>
      </w:tblGrid>
      <w:tr w:rsidR="00E20C3E" w:rsidTr="00984D24">
        <w:trPr>
          <w:trHeight w:val="473"/>
          <w:jc w:val="center"/>
        </w:trPr>
        <w:tc>
          <w:tcPr>
            <w:tcW w:w="8817" w:type="dxa"/>
            <w:tcBorders>
              <w:top w:val="single" w:sz="4" w:space="0" w:color="auto"/>
              <w:left w:val="single" w:sz="4" w:space="0" w:color="auto"/>
              <w:bottom w:val="single" w:sz="4" w:space="0" w:color="auto"/>
              <w:right w:val="single" w:sz="4" w:space="0" w:color="auto"/>
            </w:tcBorders>
          </w:tcPr>
          <w:p w:rsidR="00E20C3E" w:rsidRDefault="00E20C3E" w:rsidP="00984D24">
            <w:pPr>
              <w:pStyle w:val="ListParagraph"/>
              <w:widowControl/>
              <w:spacing w:line="560" w:lineRule="exact"/>
              <w:ind w:firstLineChars="0" w:firstLine="0"/>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b/>
                <w:kern w:val="2"/>
                <w:sz w:val="28"/>
                <w:szCs w:val="28"/>
              </w:rPr>
              <w:t>专项行动1：建设4+X融合创新载体</w:t>
            </w:r>
          </w:p>
        </w:tc>
      </w:tr>
      <w:tr w:rsidR="00E20C3E" w:rsidTr="00984D24">
        <w:trPr>
          <w:trHeight w:val="1141"/>
          <w:jc w:val="center"/>
        </w:trPr>
        <w:tc>
          <w:tcPr>
            <w:tcW w:w="8817" w:type="dxa"/>
            <w:tcBorders>
              <w:top w:val="single" w:sz="4" w:space="0" w:color="auto"/>
              <w:left w:val="single" w:sz="4" w:space="0" w:color="auto"/>
              <w:bottom w:val="single" w:sz="4" w:space="0" w:color="auto"/>
              <w:right w:val="single" w:sz="4" w:space="0" w:color="auto"/>
            </w:tcBorders>
          </w:tcPr>
          <w:p w:rsidR="00E20C3E" w:rsidRDefault="00E20C3E" w:rsidP="00984D24">
            <w:pPr>
              <w:pStyle w:val="ListParagraph"/>
              <w:widowControl/>
              <w:spacing w:line="560" w:lineRule="exact"/>
              <w:ind w:firstLine="538"/>
              <w:rPr>
                <w:rFonts w:ascii="仿宋_GB2312" w:eastAsia="仿宋_GB2312" w:hAnsi="仿宋_GB2312" w:cs="仿宋_GB2312" w:hint="eastAsia"/>
                <w:kern w:val="2"/>
                <w:sz w:val="28"/>
                <w:szCs w:val="28"/>
              </w:rPr>
            </w:pPr>
            <w:r>
              <w:rPr>
                <w:rFonts w:ascii="仿宋_GB2312" w:eastAsia="仿宋_GB2312" w:hAnsi="仿宋_GB2312" w:cs="仿宋_GB2312" w:hint="eastAsia"/>
                <w:b/>
                <w:kern w:val="2"/>
                <w:sz w:val="28"/>
                <w:szCs w:val="28"/>
              </w:rPr>
              <w:t>高质量推进浦东新区人工智能创新应用先导区建设，</w:t>
            </w:r>
            <w:r>
              <w:rPr>
                <w:rFonts w:ascii="仿宋_GB2312" w:eastAsia="仿宋_GB2312" w:hAnsi="仿宋_GB2312" w:cs="仿宋_GB2312" w:hint="eastAsia"/>
                <w:kern w:val="2"/>
                <w:sz w:val="28"/>
                <w:szCs w:val="28"/>
              </w:rPr>
              <w:t>在人工智能产业布局、基础设施建设、标准体系构建、知识产权交易等方面积极探索，聚焦制造、医疗、交通、金融等先行领域，打造以智能芯片、智能网联汽车、智能机器人、智能硬件等重点产业集群，打造</w:t>
            </w:r>
            <w:r>
              <w:rPr>
                <w:rFonts w:ascii="仿宋_GB2312" w:eastAsia="仿宋_GB2312" w:hAnsi="仿宋_GB2312" w:cs="仿宋_GB2312" w:hint="eastAsia"/>
                <w:b/>
                <w:kern w:val="2"/>
                <w:sz w:val="28"/>
                <w:szCs w:val="28"/>
              </w:rPr>
              <w:t>张江、临港新片区、</w:t>
            </w:r>
            <w:r>
              <w:rPr>
                <w:rFonts w:ascii="仿宋_GB2312" w:eastAsia="仿宋_GB2312" w:hAnsi="仿宋_GB2312" w:cs="仿宋_GB2312" w:hint="eastAsia"/>
                <w:kern w:val="2"/>
                <w:sz w:val="28"/>
                <w:szCs w:val="28"/>
              </w:rPr>
              <w:t>金桥等优势产业集聚区。</w:t>
            </w:r>
          </w:p>
          <w:p w:rsidR="00E20C3E" w:rsidRDefault="00E20C3E" w:rsidP="00984D24">
            <w:pPr>
              <w:pStyle w:val="ListParagraph"/>
              <w:widowControl/>
              <w:spacing w:line="560" w:lineRule="exact"/>
              <w:ind w:firstLine="538"/>
              <w:rPr>
                <w:rFonts w:ascii="仿宋_GB2312" w:eastAsia="仿宋_GB2312" w:hAnsi="仿宋_GB2312" w:cs="仿宋_GB2312" w:hint="eastAsia"/>
                <w:kern w:val="2"/>
                <w:sz w:val="28"/>
                <w:szCs w:val="28"/>
              </w:rPr>
            </w:pPr>
            <w:r>
              <w:rPr>
                <w:rFonts w:ascii="仿宋_GB2312" w:eastAsia="仿宋_GB2312" w:hAnsi="仿宋_GB2312" w:cs="仿宋_GB2312" w:hint="eastAsia"/>
                <w:b/>
                <w:kern w:val="2"/>
                <w:sz w:val="28"/>
                <w:szCs w:val="28"/>
              </w:rPr>
              <w:t>重点推进徐汇区滨江人工智能融合发展，</w:t>
            </w:r>
            <w:r>
              <w:rPr>
                <w:rFonts w:ascii="仿宋_GB2312" w:eastAsia="仿宋_GB2312" w:hAnsi="仿宋_GB2312" w:cs="仿宋_GB2312" w:hint="eastAsia"/>
                <w:kern w:val="2"/>
                <w:sz w:val="28"/>
                <w:szCs w:val="28"/>
              </w:rPr>
              <w:t>面向高端、引领未来建设以国际人工智能中心（AI Tower）为核心的西岸智慧谷，汇聚全球人工智能顶尖企业及科研机构，形成集总部办公、国际交流、示范应用、展示体验、孵化转化为一体的人工智能集聚成长空间。</w:t>
            </w:r>
          </w:p>
          <w:p w:rsidR="00E20C3E" w:rsidRDefault="00E20C3E" w:rsidP="00984D24">
            <w:pPr>
              <w:pStyle w:val="ListParagraph"/>
              <w:widowControl/>
              <w:spacing w:line="560" w:lineRule="exact"/>
              <w:ind w:firstLine="538"/>
              <w:rPr>
                <w:rFonts w:ascii="仿宋_GB2312" w:eastAsia="仿宋_GB2312" w:hAnsi="仿宋_GB2312" w:cs="仿宋_GB2312" w:hint="eastAsia"/>
                <w:kern w:val="2"/>
                <w:sz w:val="28"/>
                <w:szCs w:val="28"/>
              </w:rPr>
            </w:pPr>
            <w:r>
              <w:rPr>
                <w:rFonts w:ascii="仿宋_GB2312" w:eastAsia="仿宋_GB2312" w:hAnsi="仿宋_GB2312" w:cs="仿宋_GB2312" w:hint="eastAsia"/>
                <w:b/>
                <w:kern w:val="2"/>
                <w:sz w:val="28"/>
                <w:szCs w:val="28"/>
              </w:rPr>
              <w:t>加快推进上海马桥人工智能创新试验区建设，</w:t>
            </w:r>
            <w:r>
              <w:rPr>
                <w:rFonts w:ascii="仿宋_GB2312" w:eastAsia="仿宋_GB2312" w:hAnsi="仿宋_GB2312" w:cs="仿宋_GB2312" w:hint="eastAsia"/>
                <w:kern w:val="2"/>
                <w:sz w:val="28"/>
                <w:szCs w:val="28"/>
              </w:rPr>
              <w:t>依托紫竹创新创业走廊的区位条件，培育发展人工智能相关的研发、制造及系统集成等环节，引导</w:t>
            </w:r>
            <w:proofErr w:type="gramStart"/>
            <w:r>
              <w:rPr>
                <w:rFonts w:ascii="仿宋_GB2312" w:eastAsia="仿宋_GB2312" w:hAnsi="仿宋_GB2312" w:cs="仿宋_GB2312" w:hint="eastAsia"/>
                <w:kern w:val="2"/>
                <w:sz w:val="28"/>
                <w:szCs w:val="28"/>
              </w:rPr>
              <w:t>优质产业</w:t>
            </w:r>
            <w:proofErr w:type="gramEnd"/>
            <w:r>
              <w:rPr>
                <w:rFonts w:ascii="仿宋_GB2312" w:eastAsia="仿宋_GB2312" w:hAnsi="仿宋_GB2312" w:cs="仿宋_GB2312" w:hint="eastAsia"/>
                <w:kern w:val="2"/>
                <w:sz w:val="28"/>
                <w:szCs w:val="28"/>
              </w:rPr>
              <w:t>项目集聚，构建特色产业生态，重点发展智能运载系统、智能机器人、智能感知系统、智能新硬件系统等“四智”产业。</w:t>
            </w:r>
          </w:p>
          <w:p w:rsidR="00E20C3E" w:rsidRDefault="00E20C3E" w:rsidP="00984D24">
            <w:pPr>
              <w:pStyle w:val="ListParagraph"/>
              <w:widowControl/>
              <w:spacing w:line="560" w:lineRule="exact"/>
              <w:ind w:firstLine="538"/>
              <w:rPr>
                <w:rFonts w:ascii="仿宋_GB2312" w:eastAsia="仿宋_GB2312" w:hAnsi="仿宋_GB2312" w:cs="仿宋_GB2312" w:hint="eastAsia"/>
                <w:kern w:val="2"/>
                <w:sz w:val="28"/>
                <w:szCs w:val="28"/>
              </w:rPr>
            </w:pPr>
            <w:r>
              <w:rPr>
                <w:rFonts w:ascii="仿宋_GB2312" w:eastAsia="仿宋_GB2312" w:hAnsi="仿宋_GB2312" w:cs="仿宋_GB2312" w:hint="eastAsia"/>
                <w:b/>
                <w:kern w:val="2"/>
                <w:sz w:val="28"/>
                <w:szCs w:val="28"/>
              </w:rPr>
              <w:t>因地制宜打造创新品牌载体，</w:t>
            </w:r>
            <w:r>
              <w:rPr>
                <w:rFonts w:ascii="仿宋_GB2312" w:eastAsia="仿宋_GB2312" w:hAnsi="仿宋_GB2312" w:cs="仿宋_GB2312" w:hint="eastAsia"/>
                <w:kern w:val="2"/>
                <w:sz w:val="28"/>
                <w:szCs w:val="28"/>
              </w:rPr>
              <w:t>基于杨浦、静安、普陀、长宁、宝山等</w:t>
            </w:r>
            <w:r>
              <w:rPr>
                <w:rFonts w:ascii="仿宋_GB2312" w:eastAsia="仿宋_GB2312" w:hAnsi="仿宋_GB2312" w:cs="仿宋_GB2312" w:hint="eastAsia"/>
                <w:kern w:val="2"/>
                <w:sz w:val="28"/>
                <w:szCs w:val="28"/>
              </w:rPr>
              <w:lastRenderedPageBreak/>
              <w:t>各区域特征，结合相应产业特点，集聚发展智慧生活、大数据、智能机器人、无人驾驶等人工智能特色创新载体。</w:t>
            </w:r>
          </w:p>
        </w:tc>
      </w:tr>
    </w:tbl>
    <w:p w:rsidR="00E20C3E" w:rsidRDefault="00E20C3E" w:rsidP="00E20C3E">
      <w:pPr>
        <w:spacing w:line="500" w:lineRule="exact"/>
        <w:ind w:firstLineChars="195" w:firstLine="603"/>
        <w:rPr>
          <w:rFonts w:ascii="仿宋_GB2312" w:cs="仿宋_GB2312" w:hint="eastAsia"/>
          <w:b/>
          <w:szCs w:val="32"/>
        </w:rPr>
      </w:pPr>
      <w:r>
        <w:rPr>
          <w:rFonts w:ascii="仿宋_GB2312" w:cs="仿宋_GB2312" w:hint="eastAsia"/>
          <w:b/>
          <w:szCs w:val="32"/>
          <w:lang/>
        </w:rPr>
        <w:lastRenderedPageBreak/>
        <w:t>（二）打造开放前沿共性的创新平台</w:t>
      </w:r>
    </w:p>
    <w:p w:rsidR="00E20C3E" w:rsidRDefault="00E20C3E" w:rsidP="00E20C3E">
      <w:pPr>
        <w:spacing w:line="500" w:lineRule="exact"/>
        <w:ind w:firstLineChars="200" w:firstLine="616"/>
        <w:rPr>
          <w:rFonts w:ascii="仿宋_GB2312" w:cs="仿宋_GB2312" w:hint="eastAsia"/>
          <w:szCs w:val="32"/>
        </w:rPr>
      </w:pPr>
      <w:r>
        <w:rPr>
          <w:rFonts w:ascii="仿宋_GB2312" w:cs="仿宋_GB2312" w:hint="eastAsia"/>
          <w:szCs w:val="32"/>
          <w:lang/>
        </w:rPr>
        <w:t>加强前瞻布局，围绕基础理论、算法、算力、数据、应用技术等核心环节，鼓励多元主体共同参与，支持建设高水平开放式创新平台，培育完整</w:t>
      </w:r>
      <w:proofErr w:type="gramStart"/>
      <w:r>
        <w:rPr>
          <w:rFonts w:ascii="仿宋_GB2312" w:cs="仿宋_GB2312" w:hint="eastAsia"/>
          <w:szCs w:val="32"/>
          <w:lang/>
        </w:rPr>
        <w:t>创新策源能力</w:t>
      </w:r>
      <w:proofErr w:type="gramEnd"/>
      <w:r>
        <w:rPr>
          <w:rFonts w:ascii="仿宋_GB2312" w:cs="仿宋_GB2312" w:hint="eastAsia"/>
          <w:szCs w:val="32"/>
          <w:lang/>
        </w:rPr>
        <w:t>。</w:t>
      </w:r>
    </w:p>
    <w:p w:rsidR="00E20C3E" w:rsidRDefault="00E20C3E" w:rsidP="00E20C3E">
      <w:pPr>
        <w:spacing w:line="500" w:lineRule="exact"/>
        <w:ind w:firstLineChars="200" w:firstLine="618"/>
        <w:rPr>
          <w:rFonts w:ascii="仿宋_GB2312" w:cs="仿宋_GB2312" w:hint="eastAsia"/>
          <w:b/>
          <w:szCs w:val="32"/>
        </w:rPr>
      </w:pPr>
      <w:r>
        <w:rPr>
          <w:rFonts w:ascii="仿宋_GB2312" w:cs="仿宋_GB2312" w:hint="eastAsia"/>
          <w:b/>
          <w:szCs w:val="32"/>
          <w:lang/>
        </w:rPr>
        <w:t>4、凝聚科研合力，建设前沿理论研究平台</w:t>
      </w:r>
    </w:p>
    <w:p w:rsidR="00E20C3E" w:rsidRDefault="00E20C3E" w:rsidP="00E20C3E">
      <w:pPr>
        <w:spacing w:line="500" w:lineRule="exact"/>
        <w:ind w:firstLineChars="200" w:firstLine="616"/>
        <w:rPr>
          <w:rFonts w:ascii="仿宋_GB2312" w:cs="仿宋_GB2312" w:hint="eastAsia"/>
          <w:szCs w:val="32"/>
        </w:rPr>
      </w:pPr>
      <w:r>
        <w:rPr>
          <w:rFonts w:ascii="仿宋_GB2312" w:cs="仿宋_GB2312" w:hint="eastAsia"/>
          <w:szCs w:val="32"/>
          <w:lang/>
        </w:rPr>
        <w:t>把握下一代人工智能理论前沿方向，支持建设人工智能算法研究院，加快面向小样本学习、迁移学习、算法可解释性、鲁棒性、多模态数据、群体智能、</w:t>
      </w:r>
      <w:proofErr w:type="gramStart"/>
      <w:r>
        <w:rPr>
          <w:rFonts w:ascii="仿宋_GB2312" w:cs="仿宋_GB2312" w:hint="eastAsia"/>
          <w:szCs w:val="32"/>
          <w:lang/>
        </w:rPr>
        <w:t>脑智理论</w:t>
      </w:r>
      <w:proofErr w:type="gramEnd"/>
      <w:r>
        <w:rPr>
          <w:rFonts w:ascii="仿宋_GB2312" w:cs="仿宋_GB2312" w:hint="eastAsia"/>
          <w:szCs w:val="32"/>
          <w:lang/>
        </w:rPr>
        <w:t>、类脑芯片等前沿算法和理论的研究。鼓励企业与本市高校、科研院所合作建立人工智能实验室，促进前沿算法的应用优化，突破实践领域的技术瓶颈。</w:t>
      </w:r>
    </w:p>
    <w:p w:rsidR="00E20C3E" w:rsidRDefault="00E20C3E" w:rsidP="00E20C3E">
      <w:pPr>
        <w:spacing w:line="500" w:lineRule="exact"/>
        <w:ind w:firstLineChars="200" w:firstLine="618"/>
        <w:rPr>
          <w:rFonts w:ascii="仿宋_GB2312" w:cs="仿宋_GB2312" w:hint="eastAsia"/>
          <w:b/>
          <w:szCs w:val="32"/>
        </w:rPr>
      </w:pPr>
      <w:r>
        <w:rPr>
          <w:rFonts w:ascii="仿宋_GB2312" w:cs="仿宋_GB2312" w:hint="eastAsia"/>
          <w:b/>
          <w:szCs w:val="32"/>
          <w:lang/>
        </w:rPr>
        <w:t>5、联动国际资源，打造开源开放社区平台</w:t>
      </w:r>
    </w:p>
    <w:p w:rsidR="00E20C3E" w:rsidRDefault="00E20C3E" w:rsidP="00E20C3E">
      <w:pPr>
        <w:spacing w:line="500" w:lineRule="exact"/>
        <w:ind w:firstLineChars="200" w:firstLine="616"/>
        <w:rPr>
          <w:rFonts w:ascii="仿宋_GB2312" w:cs="仿宋_GB2312" w:hint="eastAsia"/>
          <w:szCs w:val="32"/>
        </w:rPr>
      </w:pPr>
      <w:r>
        <w:rPr>
          <w:rFonts w:ascii="仿宋_GB2312" w:cs="仿宋_GB2312" w:hint="eastAsia"/>
          <w:szCs w:val="32"/>
          <w:lang/>
        </w:rPr>
        <w:t>支持建设人工智能开源开放研究院，推进人工智能软件框架研发与开源，与国内外知名开源社区互联互通，汇聚国内外开发者智慧，以开源社区平台为牵引，在重点领域形成“算法、数据、场景”一体化的开发者社区，建设国际人工智能开发生态网络的关键节点。</w:t>
      </w:r>
    </w:p>
    <w:p w:rsidR="00E20C3E" w:rsidRDefault="00E20C3E" w:rsidP="00E20C3E">
      <w:pPr>
        <w:spacing w:line="500" w:lineRule="exact"/>
        <w:ind w:firstLineChars="200" w:firstLine="618"/>
        <w:rPr>
          <w:rFonts w:ascii="仿宋_GB2312" w:cs="仿宋_GB2312" w:hint="eastAsia"/>
          <w:b/>
          <w:szCs w:val="32"/>
        </w:rPr>
      </w:pPr>
      <w:r>
        <w:rPr>
          <w:rFonts w:ascii="仿宋_GB2312" w:cs="仿宋_GB2312" w:hint="eastAsia"/>
          <w:b/>
          <w:szCs w:val="32"/>
          <w:lang/>
        </w:rPr>
        <w:t>6、加快技术转化，搭建行业应用创新平台</w:t>
      </w:r>
    </w:p>
    <w:p w:rsidR="00E20C3E" w:rsidRDefault="00E20C3E" w:rsidP="00E20C3E">
      <w:pPr>
        <w:spacing w:line="500" w:lineRule="exact"/>
        <w:ind w:firstLineChars="200" w:firstLine="616"/>
        <w:rPr>
          <w:rFonts w:ascii="仿宋_GB2312" w:cs="仿宋_GB2312" w:hint="eastAsia"/>
          <w:szCs w:val="32"/>
        </w:rPr>
      </w:pPr>
      <w:r>
        <w:rPr>
          <w:rFonts w:ascii="仿宋_GB2312" w:cs="仿宋_GB2312" w:hint="eastAsia"/>
          <w:szCs w:val="32"/>
          <w:lang/>
        </w:rPr>
        <w:t>支持建设人工智能行业创新中心，以行业龙头企业或研究机构为牵引，面向人工智能在金融、制造、交通、医疗等行业领域的应用，搭建共性技术和关键技术供给平台，为传统行业企业在产品、服务、管理等方面的智能化转型提供支撑，加快人工智能技术转化落地。</w:t>
      </w:r>
    </w:p>
    <w:p w:rsidR="00E20C3E" w:rsidRDefault="00E20C3E" w:rsidP="00E20C3E">
      <w:pPr>
        <w:spacing w:line="500" w:lineRule="exact"/>
        <w:ind w:firstLineChars="200" w:firstLine="618"/>
        <w:rPr>
          <w:rFonts w:ascii="仿宋_GB2312" w:cs="仿宋_GB2312" w:hint="eastAsia"/>
          <w:b/>
          <w:szCs w:val="32"/>
        </w:rPr>
      </w:pPr>
      <w:r>
        <w:rPr>
          <w:rFonts w:ascii="仿宋_GB2312" w:cs="仿宋_GB2312" w:hint="eastAsia"/>
          <w:b/>
          <w:szCs w:val="32"/>
          <w:lang/>
        </w:rPr>
        <w:t>7、强化普惠赋能，布局</w:t>
      </w:r>
      <w:proofErr w:type="gramStart"/>
      <w:r>
        <w:rPr>
          <w:rFonts w:ascii="仿宋_GB2312" w:cs="仿宋_GB2312" w:hint="eastAsia"/>
          <w:b/>
          <w:szCs w:val="32"/>
          <w:lang/>
        </w:rPr>
        <w:t>重大算力服务</w:t>
      </w:r>
      <w:proofErr w:type="gramEnd"/>
      <w:r>
        <w:rPr>
          <w:rFonts w:ascii="仿宋_GB2312" w:cs="仿宋_GB2312" w:hint="eastAsia"/>
          <w:b/>
          <w:szCs w:val="32"/>
          <w:lang/>
        </w:rPr>
        <w:t>平台</w:t>
      </w:r>
    </w:p>
    <w:p w:rsidR="00E20C3E" w:rsidRDefault="00E20C3E" w:rsidP="00E20C3E">
      <w:pPr>
        <w:spacing w:line="500" w:lineRule="exact"/>
        <w:ind w:firstLineChars="200" w:firstLine="616"/>
        <w:rPr>
          <w:rFonts w:ascii="仿宋_GB2312" w:cs="仿宋_GB2312" w:hint="eastAsia"/>
          <w:szCs w:val="32"/>
        </w:rPr>
      </w:pPr>
      <w:r>
        <w:rPr>
          <w:rFonts w:ascii="仿宋_GB2312" w:cs="仿宋_GB2312" w:hint="eastAsia"/>
          <w:szCs w:val="32"/>
          <w:lang/>
        </w:rPr>
        <w:t>支持建设世界领先的人工智能高性能</w:t>
      </w:r>
      <w:proofErr w:type="gramStart"/>
      <w:r>
        <w:rPr>
          <w:rFonts w:ascii="仿宋_GB2312" w:cs="仿宋_GB2312" w:hint="eastAsia"/>
          <w:szCs w:val="32"/>
          <w:lang/>
        </w:rPr>
        <w:t>开放算力平台</w:t>
      </w:r>
      <w:proofErr w:type="gramEnd"/>
      <w:r>
        <w:rPr>
          <w:rFonts w:ascii="仿宋_GB2312" w:cs="仿宋_GB2312" w:hint="eastAsia"/>
          <w:szCs w:val="32"/>
          <w:lang/>
        </w:rPr>
        <w:t>，服务</w:t>
      </w:r>
      <w:r>
        <w:rPr>
          <w:rFonts w:ascii="仿宋_GB2312" w:cs="仿宋_GB2312" w:hint="eastAsia"/>
          <w:szCs w:val="32"/>
          <w:lang/>
        </w:rPr>
        <w:lastRenderedPageBreak/>
        <w:t>科研院所、中小企业的算法开发、迭代优化和测试的</w:t>
      </w:r>
      <w:proofErr w:type="gramStart"/>
      <w:r>
        <w:rPr>
          <w:rFonts w:ascii="仿宋_GB2312" w:cs="仿宋_GB2312" w:hint="eastAsia"/>
          <w:szCs w:val="32"/>
          <w:lang/>
        </w:rPr>
        <w:t>共性算力需求</w:t>
      </w:r>
      <w:proofErr w:type="gramEnd"/>
      <w:r>
        <w:rPr>
          <w:rFonts w:ascii="仿宋_GB2312" w:cs="仿宋_GB2312" w:hint="eastAsia"/>
          <w:szCs w:val="32"/>
          <w:lang/>
        </w:rPr>
        <w:t>，支撑本市安防、交通、金融等行业应用，降低人工智能开发和使用成本。支持本市数据中心面向人工智能领域加大服务供给，支持企业自主</w:t>
      </w:r>
      <w:proofErr w:type="gramStart"/>
      <w:r>
        <w:rPr>
          <w:rFonts w:ascii="仿宋_GB2312" w:cs="仿宋_GB2312" w:hint="eastAsia"/>
          <w:szCs w:val="32"/>
          <w:lang/>
        </w:rPr>
        <w:t>建设算力平台</w:t>
      </w:r>
      <w:proofErr w:type="gramEnd"/>
      <w:r>
        <w:rPr>
          <w:rFonts w:ascii="仿宋_GB2312" w:cs="仿宋_GB2312" w:hint="eastAsia"/>
          <w:szCs w:val="32"/>
          <w:lang/>
        </w:rPr>
        <w:t>。鼓励新兴芯片企业</w:t>
      </w:r>
      <w:proofErr w:type="gramStart"/>
      <w:r>
        <w:rPr>
          <w:rFonts w:ascii="仿宋_GB2312" w:cs="仿宋_GB2312" w:hint="eastAsia"/>
          <w:szCs w:val="32"/>
          <w:lang/>
        </w:rPr>
        <w:t>参与算力平台</w:t>
      </w:r>
      <w:proofErr w:type="gramEnd"/>
      <w:r>
        <w:rPr>
          <w:rFonts w:ascii="仿宋_GB2312" w:cs="仿宋_GB2312" w:hint="eastAsia"/>
          <w:szCs w:val="32"/>
          <w:lang/>
        </w:rPr>
        <w:t>建设，形成AI芯片完整产业生态链。</w:t>
      </w:r>
    </w:p>
    <w:tbl>
      <w:tblPr>
        <w:tblW w:w="0" w:type="auto"/>
        <w:jc w:val="center"/>
        <w:tblLayout w:type="fixed"/>
        <w:tblCellMar>
          <w:top w:w="15" w:type="dxa"/>
          <w:left w:w="15" w:type="dxa"/>
          <w:bottom w:w="15" w:type="dxa"/>
          <w:right w:w="15" w:type="dxa"/>
        </w:tblCellMar>
        <w:tblLook w:val="0000"/>
      </w:tblPr>
      <w:tblGrid>
        <w:gridCol w:w="8791"/>
      </w:tblGrid>
      <w:tr w:rsidR="00E20C3E" w:rsidTr="00984D24">
        <w:trPr>
          <w:trHeight w:val="283"/>
          <w:jc w:val="center"/>
        </w:trPr>
        <w:tc>
          <w:tcPr>
            <w:tcW w:w="8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20C3E" w:rsidRDefault="00E20C3E" w:rsidP="00984D24">
            <w:pPr>
              <w:widowControl/>
              <w:spacing w:before="72" w:after="72" w:line="560" w:lineRule="exact"/>
              <w:jc w:val="center"/>
              <w:rPr>
                <w:rFonts w:ascii="仿宋_GB2312" w:hAnsi="仿宋_GB2312" w:cs="仿宋_GB2312" w:hint="eastAsia"/>
                <w:b/>
                <w:kern w:val="0"/>
                <w:sz w:val="28"/>
                <w:szCs w:val="28"/>
              </w:rPr>
            </w:pPr>
            <w:r>
              <w:rPr>
                <w:rFonts w:ascii="仿宋_GB2312" w:hAnsi="仿宋_GB2312" w:cs="仿宋_GB2312" w:hint="eastAsia"/>
                <w:b/>
                <w:kern w:val="0"/>
                <w:sz w:val="28"/>
                <w:szCs w:val="28"/>
                <w:lang/>
              </w:rPr>
              <w:t>专项行动2 ：建设枢纽型创新平台</w:t>
            </w:r>
          </w:p>
        </w:tc>
      </w:tr>
      <w:tr w:rsidR="00E20C3E" w:rsidTr="00984D24">
        <w:trPr>
          <w:trHeight w:val="283"/>
          <w:jc w:val="center"/>
        </w:trPr>
        <w:tc>
          <w:tcPr>
            <w:tcW w:w="87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20C3E" w:rsidRDefault="00E20C3E" w:rsidP="00984D24">
            <w:pPr>
              <w:widowControl/>
              <w:spacing w:line="480" w:lineRule="exact"/>
              <w:ind w:firstLineChars="189" w:firstLine="507"/>
              <w:rPr>
                <w:rFonts w:ascii="仿宋_GB2312" w:hAnsi="仿宋_GB2312" w:cs="仿宋_GB2312" w:hint="eastAsia"/>
                <w:sz w:val="28"/>
                <w:szCs w:val="28"/>
              </w:rPr>
            </w:pPr>
            <w:r>
              <w:rPr>
                <w:rFonts w:ascii="仿宋_GB2312" w:hAnsi="仿宋_GB2312" w:cs="仿宋_GB2312" w:hint="eastAsia"/>
                <w:sz w:val="28"/>
                <w:szCs w:val="28"/>
                <w:lang/>
              </w:rPr>
              <w:t>实施前沿技术联合攻关计划。面向人工智能在自动驾驶、人机交互、工业制造、金融商贸、医疗诊断等领域应用的算法瓶颈，以及芯片、软件框架等关键基础技术，加大支持力度，推进复旦、交大、同济等高校和科研院所与企业合作建立10个重点联合实验室。</w:t>
            </w:r>
          </w:p>
          <w:p w:rsidR="00E20C3E" w:rsidRDefault="00E20C3E" w:rsidP="00984D24">
            <w:pPr>
              <w:widowControl/>
              <w:spacing w:line="480" w:lineRule="exact"/>
              <w:ind w:firstLineChars="189" w:firstLine="507"/>
              <w:rPr>
                <w:rFonts w:ascii="仿宋_GB2312" w:hAnsi="仿宋_GB2312" w:cs="仿宋_GB2312" w:hint="eastAsia"/>
                <w:sz w:val="28"/>
                <w:szCs w:val="28"/>
              </w:rPr>
            </w:pPr>
            <w:r>
              <w:rPr>
                <w:rFonts w:ascii="仿宋_GB2312" w:hAnsi="仿宋_GB2312" w:cs="仿宋_GB2312" w:hint="eastAsia"/>
                <w:sz w:val="28"/>
                <w:szCs w:val="28"/>
                <w:lang/>
              </w:rPr>
              <w:t>实施开源开放社区建设计划。支持相关技术开发主体通过本市开源开放社区发起实施人工智能开源项目。支持本市开源开放社区利用世界人工智能大会等平台举办开发者系列活动，培育开放共享的开发者文化。</w:t>
            </w:r>
          </w:p>
          <w:p w:rsidR="00E20C3E" w:rsidRDefault="00E20C3E" w:rsidP="00984D24">
            <w:pPr>
              <w:widowControl/>
              <w:spacing w:line="480" w:lineRule="exact"/>
              <w:ind w:firstLineChars="189" w:firstLine="507"/>
              <w:rPr>
                <w:rFonts w:ascii="仿宋_GB2312" w:hAnsi="仿宋_GB2312" w:cs="仿宋_GB2312" w:hint="eastAsia"/>
                <w:sz w:val="28"/>
                <w:szCs w:val="28"/>
              </w:rPr>
            </w:pPr>
            <w:r>
              <w:rPr>
                <w:rFonts w:ascii="仿宋_GB2312" w:hAnsi="仿宋_GB2312" w:cs="仿宋_GB2312" w:hint="eastAsia"/>
                <w:sz w:val="28"/>
                <w:szCs w:val="28"/>
                <w:lang/>
              </w:rPr>
              <w:t>实施行业技术应用创新计划。布局建设1～2家市级人工智能研发与转化功能型平台，支持传统行业企业与功能型平台对接，加速企业智能化转型。依托行业领军企业，建设10家市级人工智能创新中心，示范带动人工智能技术应用普及。</w:t>
            </w:r>
          </w:p>
          <w:p w:rsidR="00E20C3E" w:rsidRDefault="00E20C3E" w:rsidP="00984D24">
            <w:pPr>
              <w:widowControl/>
              <w:spacing w:line="480" w:lineRule="exact"/>
              <w:ind w:firstLineChars="189" w:firstLine="507"/>
              <w:rPr>
                <w:rFonts w:ascii="仿宋_GB2312" w:hAnsi="仿宋_GB2312" w:cs="仿宋_GB2312" w:hint="eastAsia"/>
                <w:sz w:val="28"/>
                <w:szCs w:val="28"/>
              </w:rPr>
            </w:pPr>
            <w:proofErr w:type="gramStart"/>
            <w:r>
              <w:rPr>
                <w:rFonts w:ascii="仿宋_GB2312" w:hAnsi="仿宋_GB2312" w:cs="仿宋_GB2312" w:hint="eastAsia"/>
                <w:sz w:val="28"/>
                <w:szCs w:val="28"/>
                <w:lang/>
              </w:rPr>
              <w:t>实施算力平台</w:t>
            </w:r>
            <w:proofErr w:type="gramEnd"/>
            <w:r>
              <w:rPr>
                <w:rFonts w:ascii="仿宋_GB2312" w:hAnsi="仿宋_GB2312" w:cs="仿宋_GB2312" w:hint="eastAsia"/>
                <w:sz w:val="28"/>
                <w:szCs w:val="28"/>
                <w:lang/>
              </w:rPr>
              <w:t>能级提升计划。支持科研院所和企业利用本市</w:t>
            </w:r>
            <w:proofErr w:type="gramStart"/>
            <w:r>
              <w:rPr>
                <w:rFonts w:ascii="仿宋_GB2312" w:hAnsi="仿宋_GB2312" w:cs="仿宋_GB2312" w:hint="eastAsia"/>
                <w:sz w:val="28"/>
                <w:szCs w:val="28"/>
                <w:lang/>
              </w:rPr>
              <w:t>重大算力平台</w:t>
            </w:r>
            <w:proofErr w:type="gramEnd"/>
            <w:r>
              <w:rPr>
                <w:rFonts w:ascii="仿宋_GB2312" w:hAnsi="仿宋_GB2312" w:cs="仿宋_GB2312" w:hint="eastAsia"/>
                <w:sz w:val="28"/>
                <w:szCs w:val="28"/>
                <w:lang/>
              </w:rPr>
              <w:t>进行技术开发。统筹指导本市企业建设</w:t>
            </w:r>
            <w:proofErr w:type="gramStart"/>
            <w:r>
              <w:rPr>
                <w:rFonts w:ascii="仿宋_GB2312" w:hAnsi="仿宋_GB2312" w:cs="仿宋_GB2312" w:hint="eastAsia"/>
                <w:sz w:val="28"/>
                <w:szCs w:val="28"/>
                <w:lang/>
              </w:rPr>
              <w:t>高性能算力平台</w:t>
            </w:r>
            <w:proofErr w:type="gramEnd"/>
            <w:r>
              <w:rPr>
                <w:rFonts w:ascii="仿宋_GB2312" w:hAnsi="仿宋_GB2312" w:cs="仿宋_GB2312" w:hint="eastAsia"/>
                <w:sz w:val="28"/>
                <w:szCs w:val="28"/>
                <w:lang/>
              </w:rPr>
              <w:t>。重点支持新兴芯片企业</w:t>
            </w:r>
            <w:proofErr w:type="gramStart"/>
            <w:r>
              <w:rPr>
                <w:rFonts w:ascii="仿宋_GB2312" w:hAnsi="仿宋_GB2312" w:cs="仿宋_GB2312" w:hint="eastAsia"/>
                <w:sz w:val="28"/>
                <w:szCs w:val="28"/>
                <w:lang/>
              </w:rPr>
              <w:t>参与算力平台</w:t>
            </w:r>
            <w:proofErr w:type="gramEnd"/>
            <w:r>
              <w:rPr>
                <w:rFonts w:ascii="仿宋_GB2312" w:hAnsi="仿宋_GB2312" w:cs="仿宋_GB2312" w:hint="eastAsia"/>
                <w:sz w:val="28"/>
                <w:szCs w:val="28"/>
                <w:lang/>
              </w:rPr>
              <w:t>建设项目，吸引汇聚国内外AI芯片企业，打造一流AI芯片高地。</w:t>
            </w:r>
          </w:p>
        </w:tc>
      </w:tr>
    </w:tbl>
    <w:p w:rsidR="00E20C3E" w:rsidRDefault="00E20C3E" w:rsidP="00E20C3E">
      <w:pPr>
        <w:pStyle w:val="1"/>
        <w:overflowPunct w:val="0"/>
        <w:adjustRightInd w:val="0"/>
        <w:snapToGrid w:val="0"/>
        <w:spacing w:before="0" w:after="0" w:line="500" w:lineRule="exact"/>
        <w:ind w:firstLine="618"/>
        <w:jc w:val="both"/>
        <w:rPr>
          <w:rFonts w:ascii="仿宋_GB2312" w:eastAsia="仿宋_GB2312" w:cs="仿宋_GB2312" w:hint="eastAsia"/>
          <w:b/>
          <w:sz w:val="32"/>
          <w:szCs w:val="32"/>
        </w:rPr>
      </w:pPr>
      <w:r>
        <w:rPr>
          <w:rFonts w:ascii="仿宋_GB2312" w:eastAsia="仿宋_GB2312" w:cs="仿宋_GB2312" w:hint="eastAsia"/>
          <w:b/>
          <w:sz w:val="32"/>
          <w:szCs w:val="32"/>
        </w:rPr>
        <w:t>8、加强制度规范，建立数据有序开放交换平台</w:t>
      </w:r>
    </w:p>
    <w:p w:rsidR="00E20C3E" w:rsidRDefault="00E20C3E" w:rsidP="00E20C3E">
      <w:pPr>
        <w:overflowPunct w:val="0"/>
        <w:adjustRightInd w:val="0"/>
        <w:snapToGrid w:val="0"/>
        <w:spacing w:after="100" w:line="500" w:lineRule="exact"/>
        <w:ind w:firstLineChars="200" w:firstLine="616"/>
        <w:rPr>
          <w:rFonts w:ascii="仿宋_GB2312" w:cs="仿宋_GB2312" w:hint="eastAsia"/>
          <w:szCs w:val="32"/>
        </w:rPr>
      </w:pPr>
      <w:r>
        <w:rPr>
          <w:rFonts w:ascii="仿宋_GB2312" w:cs="仿宋_GB2312" w:hint="eastAsia"/>
          <w:szCs w:val="32"/>
          <w:lang/>
        </w:rPr>
        <w:t>率先出台公共数据开放管理办法，制定并落实各项配套机制，建立本市公共数据开放平台，大力推进公共数据开放。鼓励企业等单位开放自有数据、提供数据服务，引导形成安全、合</w:t>
      </w:r>
      <w:proofErr w:type="gramStart"/>
      <w:r>
        <w:rPr>
          <w:rFonts w:ascii="仿宋_GB2312" w:cs="仿宋_GB2312" w:hint="eastAsia"/>
          <w:szCs w:val="32"/>
          <w:lang/>
        </w:rPr>
        <w:t>规</w:t>
      </w:r>
      <w:proofErr w:type="gramEnd"/>
      <w:r>
        <w:rPr>
          <w:rFonts w:ascii="仿宋_GB2312" w:cs="仿宋_GB2312" w:hint="eastAsia"/>
          <w:szCs w:val="32"/>
          <w:lang/>
        </w:rPr>
        <w:t>、高效的数据共享开放体系。推动建设大数据联合创新实验室，促进多</w:t>
      </w:r>
      <w:proofErr w:type="gramStart"/>
      <w:r>
        <w:rPr>
          <w:rFonts w:ascii="仿宋_GB2312" w:cs="仿宋_GB2312" w:hint="eastAsia"/>
          <w:szCs w:val="32"/>
          <w:lang/>
        </w:rPr>
        <w:t>源数据</w:t>
      </w:r>
      <w:proofErr w:type="gramEnd"/>
      <w:r>
        <w:rPr>
          <w:rFonts w:ascii="仿宋_GB2312" w:cs="仿宋_GB2312" w:hint="eastAsia"/>
          <w:szCs w:val="32"/>
          <w:lang/>
        </w:rPr>
        <w:t>融合，建立行业大数据标签体系，为人工</w:t>
      </w:r>
      <w:r>
        <w:rPr>
          <w:rFonts w:ascii="仿宋_GB2312" w:cs="仿宋_GB2312" w:hint="eastAsia"/>
          <w:szCs w:val="32"/>
          <w:lang/>
        </w:rPr>
        <w:lastRenderedPageBreak/>
        <w:t>智能产业提供高质量、大容量的资源库和训练集，助力人工智能创新应用落地。</w:t>
      </w:r>
    </w:p>
    <w:tbl>
      <w:tblPr>
        <w:tblW w:w="0" w:type="auto"/>
        <w:jc w:val="center"/>
        <w:tblLayout w:type="fixed"/>
        <w:tblCellMar>
          <w:top w:w="15" w:type="dxa"/>
          <w:left w:w="15" w:type="dxa"/>
          <w:bottom w:w="15" w:type="dxa"/>
          <w:right w:w="15" w:type="dxa"/>
        </w:tblCellMar>
        <w:tblLook w:val="0000"/>
      </w:tblPr>
      <w:tblGrid>
        <w:gridCol w:w="8815"/>
      </w:tblGrid>
      <w:tr w:rsidR="00E20C3E" w:rsidTr="00984D24">
        <w:trPr>
          <w:trHeight w:val="283"/>
          <w:jc w:val="center"/>
        </w:trPr>
        <w:tc>
          <w:tcPr>
            <w:tcW w:w="8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20C3E" w:rsidRDefault="00E20C3E" w:rsidP="00984D24">
            <w:pPr>
              <w:widowControl/>
              <w:spacing w:before="72" w:after="72" w:line="560" w:lineRule="exact"/>
              <w:jc w:val="center"/>
              <w:rPr>
                <w:rFonts w:ascii="仿宋_GB2312" w:hAnsi="仿宋_GB2312" w:cs="仿宋_GB2312" w:hint="eastAsia"/>
                <w:b/>
                <w:kern w:val="0"/>
                <w:sz w:val="28"/>
                <w:szCs w:val="28"/>
              </w:rPr>
            </w:pPr>
            <w:r>
              <w:rPr>
                <w:rFonts w:ascii="仿宋_GB2312" w:hAnsi="仿宋_GB2312" w:cs="仿宋_GB2312" w:hint="eastAsia"/>
                <w:b/>
                <w:kern w:val="0"/>
                <w:sz w:val="28"/>
                <w:szCs w:val="28"/>
                <w:lang/>
              </w:rPr>
              <w:t>专项行动3 ：建设大数据联合创新实验室</w:t>
            </w:r>
          </w:p>
        </w:tc>
      </w:tr>
      <w:tr w:rsidR="00E20C3E" w:rsidTr="00984D24">
        <w:trPr>
          <w:trHeight w:val="283"/>
          <w:jc w:val="center"/>
        </w:trPr>
        <w:tc>
          <w:tcPr>
            <w:tcW w:w="8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20C3E" w:rsidRDefault="00E20C3E" w:rsidP="00984D24">
            <w:pPr>
              <w:widowControl/>
              <w:spacing w:line="560" w:lineRule="exact"/>
              <w:ind w:firstLineChars="189" w:firstLine="507"/>
              <w:rPr>
                <w:rFonts w:ascii="仿宋_GB2312" w:hAnsi="仿宋_GB2312" w:cs="仿宋_GB2312" w:hint="eastAsia"/>
                <w:kern w:val="0"/>
                <w:sz w:val="28"/>
                <w:szCs w:val="28"/>
              </w:rPr>
            </w:pPr>
            <w:r>
              <w:rPr>
                <w:rFonts w:ascii="仿宋_GB2312" w:hAnsi="仿宋_GB2312" w:cs="仿宋_GB2312" w:hint="eastAsia"/>
                <w:kern w:val="0"/>
                <w:sz w:val="28"/>
                <w:szCs w:val="28"/>
                <w:lang/>
              </w:rPr>
              <w:t>聚焦医疗、交通、旅游、能源、金融、城市管理、钢铁、高端装备、教育科研、社会信用服务、新零售等领域，采用1年试点，2年推进的模式，建设15个大数据联合创新实验室，构建多</w:t>
            </w:r>
            <w:proofErr w:type="gramStart"/>
            <w:r>
              <w:rPr>
                <w:rFonts w:ascii="仿宋_GB2312" w:hAnsi="仿宋_GB2312" w:cs="仿宋_GB2312" w:hint="eastAsia"/>
                <w:kern w:val="0"/>
                <w:sz w:val="28"/>
                <w:szCs w:val="28"/>
                <w:lang/>
              </w:rPr>
              <w:t>源数据</w:t>
            </w:r>
            <w:proofErr w:type="gramEnd"/>
            <w:r>
              <w:rPr>
                <w:rFonts w:ascii="仿宋_GB2312" w:hAnsi="仿宋_GB2312" w:cs="仿宋_GB2312" w:hint="eastAsia"/>
                <w:kern w:val="0"/>
                <w:sz w:val="28"/>
                <w:szCs w:val="28"/>
                <w:lang/>
              </w:rPr>
              <w:t>资源池，建设行业数据标签体系，研究数据标准规范，形成行业服务能力，为人工智能产业提供“数据资源+行业专家+应用场景”等要素集聚的训练场。对大数据联合创新实验室转化的优秀项目给予专项资金重点支持。</w:t>
            </w:r>
          </w:p>
        </w:tc>
      </w:tr>
    </w:tbl>
    <w:p w:rsidR="00E20C3E" w:rsidRDefault="00E20C3E" w:rsidP="00E20C3E">
      <w:pPr>
        <w:spacing w:line="500" w:lineRule="exact"/>
        <w:ind w:firstLineChars="200" w:firstLine="618"/>
        <w:rPr>
          <w:rFonts w:ascii="仿宋_GB2312" w:cs="仿宋_GB2312" w:hint="eastAsia"/>
          <w:b/>
          <w:szCs w:val="32"/>
        </w:rPr>
      </w:pPr>
      <w:r>
        <w:rPr>
          <w:rFonts w:ascii="仿宋_GB2312" w:cs="仿宋_GB2312" w:hint="eastAsia"/>
          <w:b/>
          <w:szCs w:val="32"/>
          <w:lang/>
        </w:rPr>
        <w:t>（三）大力汇聚国际一流的创新团队</w:t>
      </w:r>
    </w:p>
    <w:p w:rsidR="00E20C3E" w:rsidRDefault="00E20C3E" w:rsidP="00E20C3E">
      <w:pPr>
        <w:spacing w:line="500" w:lineRule="exact"/>
        <w:ind w:firstLineChars="200" w:firstLine="616"/>
        <w:rPr>
          <w:rFonts w:ascii="仿宋_GB2312" w:cs="仿宋_GB2312" w:hint="eastAsia"/>
          <w:szCs w:val="32"/>
        </w:rPr>
      </w:pPr>
      <w:r>
        <w:rPr>
          <w:rFonts w:ascii="仿宋_GB2312" w:cs="仿宋_GB2312" w:hint="eastAsia"/>
          <w:szCs w:val="32"/>
          <w:lang/>
        </w:rPr>
        <w:t>坚持国际视野，聚焦企业主体，培育青年人才，形成人才梯次，吸引国际一流的人才团队扎根上海发展，塑造最具竞争力的人工智能产业人才队伍优势。</w:t>
      </w:r>
    </w:p>
    <w:p w:rsidR="00E20C3E" w:rsidRDefault="00E20C3E" w:rsidP="00E20C3E">
      <w:pPr>
        <w:pStyle w:val="ListParagraph"/>
        <w:widowControl/>
        <w:spacing w:line="500" w:lineRule="exact"/>
        <w:ind w:firstLine="618"/>
        <w:rPr>
          <w:rFonts w:ascii="仿宋_GB2312" w:eastAsia="仿宋_GB2312" w:cs="仿宋_GB2312" w:hint="eastAsia"/>
          <w:b/>
          <w:sz w:val="32"/>
          <w:szCs w:val="32"/>
        </w:rPr>
      </w:pPr>
      <w:r>
        <w:rPr>
          <w:rFonts w:ascii="仿宋_GB2312" w:eastAsia="仿宋_GB2312" w:cs="仿宋_GB2312" w:hint="eastAsia"/>
          <w:b/>
          <w:sz w:val="32"/>
          <w:szCs w:val="32"/>
        </w:rPr>
        <w:t>9、集聚国际高端人才</w:t>
      </w:r>
    </w:p>
    <w:p w:rsidR="00E20C3E" w:rsidRDefault="00E20C3E" w:rsidP="00E20C3E">
      <w:pPr>
        <w:pStyle w:val="ListParagraph"/>
        <w:widowControl/>
        <w:spacing w:line="500" w:lineRule="exact"/>
        <w:ind w:firstLine="616"/>
        <w:rPr>
          <w:rFonts w:ascii="仿宋_GB2312" w:eastAsia="仿宋_GB2312" w:cs="仿宋_GB2312" w:hint="eastAsia"/>
          <w:sz w:val="32"/>
          <w:szCs w:val="32"/>
        </w:rPr>
      </w:pPr>
      <w:r>
        <w:rPr>
          <w:rFonts w:ascii="仿宋_GB2312" w:eastAsia="仿宋_GB2312" w:cs="仿宋_GB2312" w:hint="eastAsia"/>
          <w:sz w:val="32"/>
          <w:szCs w:val="32"/>
        </w:rPr>
        <w:t>针对人工智能核心算法、深度学习、自主协同控制等基础理论领域和智能芯片、人机交互、数据挖掘等核心关键技术领域，采用国际通行的人才遴选机制，建立国际人才储备库。加强国际人才服务，实施出入境便利化、发放短期工作居留许可等措施，支持开展国际交流和技术合作。</w:t>
      </w:r>
    </w:p>
    <w:p w:rsidR="00E20C3E" w:rsidRDefault="00E20C3E" w:rsidP="00E20C3E">
      <w:pPr>
        <w:pStyle w:val="ListParagraph"/>
        <w:widowControl/>
        <w:spacing w:line="500" w:lineRule="exact"/>
        <w:ind w:firstLine="618"/>
        <w:rPr>
          <w:rFonts w:ascii="仿宋_GB2312" w:eastAsia="仿宋_GB2312" w:cs="仿宋_GB2312" w:hint="eastAsia"/>
          <w:b/>
          <w:sz w:val="32"/>
          <w:szCs w:val="32"/>
        </w:rPr>
      </w:pPr>
      <w:r>
        <w:rPr>
          <w:rFonts w:ascii="仿宋_GB2312" w:eastAsia="仿宋_GB2312" w:cs="仿宋_GB2312" w:hint="eastAsia"/>
          <w:b/>
          <w:sz w:val="32"/>
          <w:szCs w:val="32"/>
        </w:rPr>
        <w:t>10、</w:t>
      </w:r>
      <w:proofErr w:type="gramStart"/>
      <w:r>
        <w:rPr>
          <w:rFonts w:ascii="仿宋_GB2312" w:eastAsia="仿宋_GB2312" w:cs="仿宋_GB2312" w:hint="eastAsia"/>
          <w:b/>
          <w:sz w:val="32"/>
          <w:szCs w:val="32"/>
        </w:rPr>
        <w:t>引育青年</w:t>
      </w:r>
      <w:proofErr w:type="gramEnd"/>
      <w:r>
        <w:rPr>
          <w:rFonts w:ascii="仿宋_GB2312" w:eastAsia="仿宋_GB2312" w:cs="仿宋_GB2312" w:hint="eastAsia"/>
          <w:b/>
          <w:sz w:val="32"/>
          <w:szCs w:val="32"/>
        </w:rPr>
        <w:t>卓越人才</w:t>
      </w:r>
    </w:p>
    <w:p w:rsidR="00E20C3E" w:rsidRDefault="00E20C3E" w:rsidP="00E20C3E">
      <w:pPr>
        <w:pStyle w:val="ListParagraph"/>
        <w:widowControl/>
        <w:spacing w:line="500" w:lineRule="exact"/>
        <w:ind w:firstLine="616"/>
        <w:rPr>
          <w:rFonts w:ascii="仿宋_GB2312" w:eastAsia="仿宋_GB2312" w:cs="仿宋_GB2312" w:hint="eastAsia"/>
          <w:sz w:val="32"/>
          <w:szCs w:val="32"/>
        </w:rPr>
      </w:pPr>
      <w:r>
        <w:rPr>
          <w:rFonts w:ascii="仿宋_GB2312" w:eastAsia="仿宋_GB2312" w:cs="仿宋_GB2312" w:hint="eastAsia"/>
          <w:sz w:val="32"/>
          <w:szCs w:val="32"/>
        </w:rPr>
        <w:t>重点培育百名青年卓越人才，优先支持申报人工智能示范项目，鼓励开展基础理论研究、核心技术攻关和重点应用创新，带动培养一批人工智能创新团队。发挥本市各类人才政策作用，着力吸引、培养人工智能青年海外高层次人才、领军人才和拔尖人才，逐步建立多层次的青年人才梯队。</w:t>
      </w:r>
    </w:p>
    <w:p w:rsidR="00E20C3E" w:rsidRDefault="00E20C3E" w:rsidP="00E20C3E">
      <w:pPr>
        <w:pStyle w:val="ListParagraph"/>
        <w:widowControl/>
        <w:spacing w:line="500" w:lineRule="exact"/>
        <w:ind w:firstLine="618"/>
        <w:rPr>
          <w:rFonts w:ascii="仿宋_GB2312" w:eastAsia="仿宋_GB2312" w:cs="仿宋_GB2312" w:hint="eastAsia"/>
          <w:b/>
          <w:sz w:val="32"/>
          <w:szCs w:val="32"/>
        </w:rPr>
      </w:pPr>
      <w:r>
        <w:rPr>
          <w:rFonts w:ascii="仿宋_GB2312" w:eastAsia="仿宋_GB2312" w:cs="仿宋_GB2312" w:hint="eastAsia"/>
          <w:b/>
          <w:sz w:val="32"/>
          <w:szCs w:val="32"/>
        </w:rPr>
        <w:t>11、培养复合专业人才</w:t>
      </w:r>
    </w:p>
    <w:p w:rsidR="00E20C3E" w:rsidRDefault="00E20C3E" w:rsidP="00E20C3E">
      <w:pPr>
        <w:widowControl/>
        <w:spacing w:after="100" w:line="500" w:lineRule="exact"/>
        <w:ind w:firstLineChars="181" w:firstLine="557"/>
        <w:jc w:val="left"/>
        <w:rPr>
          <w:rFonts w:ascii="仿宋_GB2312" w:cs="仿宋_GB2312" w:hint="eastAsia"/>
          <w:szCs w:val="32"/>
        </w:rPr>
      </w:pPr>
      <w:r>
        <w:rPr>
          <w:rFonts w:ascii="仿宋_GB2312" w:cs="仿宋_GB2312" w:hint="eastAsia"/>
          <w:szCs w:val="32"/>
          <w:lang/>
        </w:rPr>
        <w:lastRenderedPageBreak/>
        <w:t>以应用为导向推进人工智能领域相关学科建设。支持市场化培训机构、人才继续教育实训基地和高技能人才培养基地等，开展人工智能紧缺急需专业技术人才和高技能人才的培训。鼓励校企合作，以岗位实践能力提升为重点，建设人工智能教育公共服务平台。鼓励支持行业组织和机构开展细分领域人才培训，培养一批技术、产业和商业的跨界复合型人才。</w:t>
      </w:r>
    </w:p>
    <w:tbl>
      <w:tblPr>
        <w:tblStyle w:val="a3"/>
        <w:tblW w:w="0" w:type="auto"/>
        <w:jc w:val="center"/>
        <w:tblInd w:w="0" w:type="dxa"/>
        <w:tblLayout w:type="fixed"/>
        <w:tblLook w:val="0000"/>
      </w:tblPr>
      <w:tblGrid>
        <w:gridCol w:w="8729"/>
      </w:tblGrid>
      <w:tr w:rsidR="00E20C3E" w:rsidTr="00984D24">
        <w:trPr>
          <w:trHeight w:val="473"/>
          <w:jc w:val="center"/>
        </w:trPr>
        <w:tc>
          <w:tcPr>
            <w:tcW w:w="8729" w:type="dxa"/>
            <w:tcBorders>
              <w:top w:val="single" w:sz="4" w:space="0" w:color="auto"/>
              <w:left w:val="single" w:sz="4" w:space="0" w:color="auto"/>
              <w:bottom w:val="single" w:sz="4" w:space="0" w:color="auto"/>
              <w:right w:val="single" w:sz="4" w:space="0" w:color="auto"/>
            </w:tcBorders>
          </w:tcPr>
          <w:p w:rsidR="00E20C3E" w:rsidRDefault="00E20C3E" w:rsidP="00984D24">
            <w:pPr>
              <w:pStyle w:val="ListParagraph"/>
              <w:widowControl/>
              <w:spacing w:line="560" w:lineRule="exact"/>
              <w:ind w:firstLineChars="0" w:firstLine="0"/>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b/>
                <w:kern w:val="2"/>
                <w:sz w:val="28"/>
                <w:szCs w:val="28"/>
              </w:rPr>
              <w:t>专项行动4：建设符合产业发展需求的人才队伍</w:t>
            </w:r>
          </w:p>
        </w:tc>
      </w:tr>
      <w:tr w:rsidR="00E20C3E" w:rsidTr="00984D24">
        <w:trPr>
          <w:trHeight w:val="1141"/>
          <w:jc w:val="center"/>
        </w:trPr>
        <w:tc>
          <w:tcPr>
            <w:tcW w:w="8729" w:type="dxa"/>
            <w:tcBorders>
              <w:top w:val="single" w:sz="4" w:space="0" w:color="auto"/>
              <w:left w:val="single" w:sz="4" w:space="0" w:color="auto"/>
              <w:bottom w:val="single" w:sz="4" w:space="0" w:color="auto"/>
              <w:right w:val="single" w:sz="4" w:space="0" w:color="auto"/>
            </w:tcBorders>
          </w:tcPr>
          <w:p w:rsidR="00E20C3E" w:rsidRDefault="00E20C3E" w:rsidP="00984D24">
            <w:pPr>
              <w:pStyle w:val="ListParagraph"/>
              <w:widowControl/>
              <w:spacing w:line="500" w:lineRule="exact"/>
              <w:ind w:firstLine="538"/>
              <w:rPr>
                <w:rFonts w:ascii="仿宋_GB2312" w:eastAsia="仿宋_GB2312" w:hAnsi="仿宋_GB2312" w:cs="仿宋_GB2312" w:hint="eastAsia"/>
                <w:kern w:val="2"/>
                <w:sz w:val="28"/>
                <w:szCs w:val="28"/>
              </w:rPr>
            </w:pPr>
            <w:r>
              <w:rPr>
                <w:rFonts w:ascii="仿宋_GB2312" w:eastAsia="仿宋_GB2312" w:hAnsi="仿宋_GB2312" w:cs="仿宋_GB2312" w:hint="eastAsia"/>
                <w:b/>
                <w:kern w:val="2"/>
                <w:sz w:val="28"/>
                <w:szCs w:val="28"/>
              </w:rPr>
              <w:t>实施引才聚才行动。</w:t>
            </w:r>
            <w:r>
              <w:rPr>
                <w:rFonts w:ascii="仿宋_GB2312" w:eastAsia="仿宋_GB2312" w:hAnsi="仿宋_GB2312" w:cs="仿宋_GB2312" w:hint="eastAsia"/>
                <w:kern w:val="2"/>
                <w:sz w:val="28"/>
                <w:szCs w:val="28"/>
              </w:rPr>
              <w:t>围绕人工智能产业发展需求，加大人才的引进和培养力度，力争三年使上海人工智能人才规模翻一番，达到20万人；在类脑智能、计算机视觉、无人系统等领域建成具有国际影响力的人工智能人才团队。</w:t>
            </w:r>
          </w:p>
          <w:p w:rsidR="00E20C3E" w:rsidRDefault="00E20C3E" w:rsidP="00984D24">
            <w:pPr>
              <w:pStyle w:val="ListParagraph"/>
              <w:widowControl/>
              <w:spacing w:line="500" w:lineRule="exact"/>
              <w:ind w:firstLine="538"/>
              <w:rPr>
                <w:rFonts w:ascii="仿宋_GB2312" w:eastAsia="仿宋_GB2312" w:hAnsi="仿宋_GB2312" w:cs="仿宋_GB2312" w:hint="eastAsia"/>
                <w:kern w:val="2"/>
                <w:sz w:val="28"/>
                <w:szCs w:val="28"/>
              </w:rPr>
            </w:pPr>
            <w:r>
              <w:rPr>
                <w:rFonts w:ascii="仿宋_GB2312" w:eastAsia="仿宋_GB2312" w:hAnsi="仿宋_GB2312" w:cs="仿宋_GB2312" w:hint="eastAsia"/>
                <w:b/>
                <w:kern w:val="2"/>
                <w:sz w:val="28"/>
                <w:szCs w:val="28"/>
              </w:rPr>
              <w:t>实施青年人才扶持行动。</w:t>
            </w:r>
            <w:r>
              <w:rPr>
                <w:rFonts w:ascii="仿宋_GB2312" w:eastAsia="仿宋_GB2312" w:hAnsi="仿宋_GB2312" w:cs="仿宋_GB2312" w:hint="eastAsia"/>
                <w:kern w:val="2"/>
                <w:sz w:val="28"/>
                <w:szCs w:val="28"/>
              </w:rPr>
              <w:t>聚焦100名人工智能青年卓越人才，1000名人工智能青年优秀人才，支持提供具有竞争力的事业发展平台，通过示范项目方式，支持开展基础理论研究、核心技术攻关和重点应用创新。</w:t>
            </w:r>
          </w:p>
          <w:p w:rsidR="00E20C3E" w:rsidRDefault="00E20C3E" w:rsidP="00984D24">
            <w:pPr>
              <w:pStyle w:val="ListParagraph"/>
              <w:widowControl/>
              <w:spacing w:line="500" w:lineRule="exact"/>
              <w:ind w:firstLine="538"/>
              <w:rPr>
                <w:rFonts w:ascii="仿宋_GB2312" w:eastAsia="仿宋_GB2312" w:hAnsi="仿宋_GB2312" w:cs="仿宋_GB2312" w:hint="eastAsia"/>
                <w:kern w:val="2"/>
                <w:sz w:val="28"/>
                <w:szCs w:val="28"/>
              </w:rPr>
            </w:pPr>
            <w:r>
              <w:rPr>
                <w:rFonts w:ascii="仿宋_GB2312" w:eastAsia="仿宋_GB2312" w:hAnsi="仿宋_GB2312" w:cs="仿宋_GB2312" w:hint="eastAsia"/>
                <w:b/>
                <w:kern w:val="2"/>
                <w:sz w:val="28"/>
                <w:szCs w:val="28"/>
              </w:rPr>
              <w:t>开展梯队人才培育行动。</w:t>
            </w:r>
            <w:r>
              <w:rPr>
                <w:rFonts w:ascii="仿宋_GB2312" w:eastAsia="仿宋_GB2312" w:hAnsi="仿宋_GB2312" w:cs="仿宋_GB2312" w:hint="eastAsia"/>
                <w:kern w:val="2"/>
                <w:sz w:val="28"/>
                <w:szCs w:val="28"/>
              </w:rPr>
              <w:t>支持本市高校试点设立人工智能学科；建设人工智能教育公共服务平台。发展3家以上具有市场影响力的人工智能培训机构，建设10家人工智能人才继续教育实训基地和高技能人才培养基地，培训万名以上人工智能紧缺急需专业技术人才和高技能人才。</w:t>
            </w:r>
          </w:p>
          <w:p w:rsidR="00E20C3E" w:rsidRDefault="00E20C3E" w:rsidP="00984D24">
            <w:pPr>
              <w:pStyle w:val="ListParagraph"/>
              <w:widowControl/>
              <w:spacing w:line="500" w:lineRule="exact"/>
              <w:ind w:firstLine="538"/>
              <w:rPr>
                <w:rFonts w:ascii="仿宋_GB2312" w:eastAsia="仿宋_GB2312" w:hAnsi="仿宋_GB2312" w:cs="仿宋_GB2312" w:hint="eastAsia"/>
                <w:kern w:val="2"/>
                <w:sz w:val="28"/>
                <w:szCs w:val="28"/>
              </w:rPr>
            </w:pPr>
            <w:r>
              <w:rPr>
                <w:rFonts w:ascii="仿宋_GB2312" w:eastAsia="仿宋_GB2312" w:hAnsi="仿宋_GB2312" w:cs="仿宋_GB2312" w:hint="eastAsia"/>
                <w:b/>
                <w:kern w:val="2"/>
                <w:sz w:val="28"/>
                <w:szCs w:val="28"/>
              </w:rPr>
              <w:t>培育人工智能智慧工匠。</w:t>
            </w:r>
            <w:r>
              <w:rPr>
                <w:rFonts w:ascii="仿宋_GB2312" w:eastAsia="仿宋_GB2312" w:hAnsi="仿宋_GB2312" w:cs="仿宋_GB2312" w:hint="eastAsia"/>
                <w:kern w:val="2"/>
                <w:sz w:val="28"/>
                <w:szCs w:val="28"/>
              </w:rPr>
              <w:t>开展人工智能“智慧工匠”选树、“领军先锋”评选活动，选拔一批人工智能领域“智慧工匠”，推动建立“智慧工匠”创新工作室，培养人工智能高技能人才。</w:t>
            </w:r>
          </w:p>
          <w:p w:rsidR="00E20C3E" w:rsidRDefault="00E20C3E" w:rsidP="00984D24">
            <w:pPr>
              <w:pStyle w:val="ListParagraph"/>
              <w:widowControl/>
              <w:spacing w:line="500" w:lineRule="exact"/>
              <w:ind w:firstLine="538"/>
              <w:rPr>
                <w:rFonts w:ascii="仿宋_GB2312" w:eastAsia="仿宋_GB2312" w:hAnsi="仿宋_GB2312" w:cs="仿宋_GB2312" w:hint="eastAsia"/>
                <w:b/>
                <w:kern w:val="2"/>
                <w:sz w:val="28"/>
                <w:szCs w:val="28"/>
              </w:rPr>
            </w:pPr>
            <w:r>
              <w:rPr>
                <w:rFonts w:ascii="仿宋_GB2312" w:eastAsia="仿宋_GB2312" w:hAnsi="仿宋_GB2312" w:cs="仿宋_GB2312" w:hint="eastAsia"/>
                <w:b/>
                <w:kern w:val="2"/>
                <w:sz w:val="28"/>
                <w:szCs w:val="28"/>
              </w:rPr>
              <w:t>加快人才服务体系建设。</w:t>
            </w:r>
            <w:r>
              <w:rPr>
                <w:rFonts w:ascii="仿宋_GB2312" w:eastAsia="仿宋_GB2312" w:hAnsi="仿宋_GB2312" w:cs="仿宋_GB2312" w:hint="eastAsia"/>
                <w:kern w:val="2"/>
                <w:sz w:val="28"/>
                <w:szCs w:val="28"/>
              </w:rPr>
              <w:t>发挥“一网通办”平台作用，提高人才服务便捷性；采取出入境便利化、发放短期工作居留许可等方式，支持开展人工智能国际交流和技术合作。逐步开展人工智能人才分类统计，定期发布人工智能人才行业标准和人工智能人才发展白皮书等。</w:t>
            </w:r>
          </w:p>
        </w:tc>
      </w:tr>
    </w:tbl>
    <w:p w:rsidR="00E20C3E" w:rsidRDefault="00E20C3E" w:rsidP="00E20C3E">
      <w:pPr>
        <w:pStyle w:val="ListParagraph"/>
        <w:widowControl/>
        <w:spacing w:line="500" w:lineRule="exact"/>
        <w:ind w:firstLine="618"/>
        <w:rPr>
          <w:rFonts w:ascii="仿宋_GB2312" w:eastAsia="仿宋_GB2312" w:cs="仿宋_GB2312" w:hint="eastAsia"/>
          <w:b/>
          <w:sz w:val="32"/>
          <w:szCs w:val="32"/>
        </w:rPr>
      </w:pPr>
      <w:r>
        <w:rPr>
          <w:rFonts w:ascii="仿宋_GB2312" w:eastAsia="仿宋_GB2312" w:cs="仿宋_GB2312" w:hint="eastAsia"/>
          <w:b/>
          <w:sz w:val="32"/>
          <w:szCs w:val="32"/>
        </w:rPr>
        <w:t>（四）深入打造世界级的场景应用</w:t>
      </w:r>
    </w:p>
    <w:p w:rsidR="00E20C3E" w:rsidRDefault="00E20C3E" w:rsidP="00E20C3E">
      <w:pPr>
        <w:pStyle w:val="ListParagraph"/>
        <w:widowControl/>
        <w:spacing w:line="500" w:lineRule="exact"/>
        <w:ind w:firstLine="616"/>
        <w:rPr>
          <w:rFonts w:ascii="仿宋_GB2312" w:eastAsia="仿宋_GB2312" w:cs="仿宋_GB2312" w:hint="eastAsia"/>
          <w:sz w:val="32"/>
          <w:szCs w:val="32"/>
        </w:rPr>
      </w:pPr>
      <w:r>
        <w:rPr>
          <w:rFonts w:ascii="仿宋_GB2312" w:eastAsia="仿宋_GB2312" w:cs="仿宋_GB2312" w:hint="eastAsia"/>
          <w:sz w:val="32"/>
          <w:szCs w:val="32"/>
        </w:rPr>
        <w:lastRenderedPageBreak/>
        <w:t>充分发挥本市应用场景丰富优势，鼓励全球人工智能最新成果在上海率先“试水”，聚焦经济高质量发展、市民高品质生活、城市高效率运行，打造一批面向全球的创新应用。</w:t>
      </w:r>
    </w:p>
    <w:p w:rsidR="00E20C3E" w:rsidRDefault="00E20C3E" w:rsidP="00E20C3E">
      <w:pPr>
        <w:pStyle w:val="ListParagraph"/>
        <w:widowControl/>
        <w:spacing w:line="500" w:lineRule="exact"/>
        <w:ind w:firstLine="618"/>
        <w:rPr>
          <w:rFonts w:ascii="仿宋_GB2312" w:eastAsia="仿宋_GB2312" w:cs="仿宋_GB2312" w:hint="eastAsia"/>
          <w:b/>
          <w:sz w:val="32"/>
          <w:szCs w:val="32"/>
        </w:rPr>
      </w:pPr>
      <w:r>
        <w:rPr>
          <w:rFonts w:ascii="仿宋_GB2312" w:eastAsia="仿宋_GB2312" w:cs="仿宋_GB2312" w:hint="eastAsia"/>
          <w:b/>
          <w:sz w:val="32"/>
          <w:szCs w:val="32"/>
        </w:rPr>
        <w:t>12、持续开展场景应用“揭榜挂帅”</w:t>
      </w:r>
    </w:p>
    <w:p w:rsidR="00E20C3E" w:rsidRDefault="00E20C3E" w:rsidP="00E20C3E">
      <w:pPr>
        <w:pStyle w:val="ListParagraph"/>
        <w:widowControl/>
        <w:spacing w:line="500" w:lineRule="exact"/>
        <w:ind w:firstLine="616"/>
        <w:rPr>
          <w:rFonts w:ascii="仿宋_GB2312" w:eastAsia="仿宋_GB2312" w:cs="仿宋_GB2312" w:hint="eastAsia"/>
          <w:sz w:val="32"/>
          <w:szCs w:val="32"/>
        </w:rPr>
      </w:pPr>
      <w:r>
        <w:rPr>
          <w:rFonts w:ascii="仿宋_GB2312" w:eastAsia="仿宋_GB2312" w:cs="仿宋_GB2312" w:hint="eastAsia"/>
          <w:sz w:val="32"/>
          <w:szCs w:val="32"/>
        </w:rPr>
        <w:t>加大本市人工智能应用场景开放力度，在医疗、教育、城市管理、制造业等重点领域，建立应用场景动态发布制度，完善“揭榜挂帅”机制，搭建供需对接平台。分步推动各类场景方建立人工智能联合应用测试平台，为创新产品和服务提供真实测试环境。</w:t>
      </w:r>
    </w:p>
    <w:p w:rsidR="00E20C3E" w:rsidRDefault="00E20C3E" w:rsidP="00E20C3E">
      <w:pPr>
        <w:pStyle w:val="ListParagraph"/>
        <w:widowControl/>
        <w:spacing w:line="500" w:lineRule="exact"/>
        <w:ind w:firstLine="618"/>
        <w:rPr>
          <w:rFonts w:ascii="仿宋_GB2312" w:eastAsia="仿宋_GB2312" w:cs="仿宋_GB2312" w:hint="eastAsia"/>
          <w:b/>
          <w:sz w:val="32"/>
          <w:szCs w:val="32"/>
        </w:rPr>
      </w:pPr>
      <w:r>
        <w:rPr>
          <w:rFonts w:ascii="仿宋_GB2312" w:eastAsia="仿宋_GB2312" w:cs="仿宋_GB2312" w:hint="eastAsia"/>
          <w:b/>
          <w:sz w:val="32"/>
          <w:szCs w:val="32"/>
        </w:rPr>
        <w:t>13、支持鼓励创新产品“首发首秀”</w:t>
      </w:r>
    </w:p>
    <w:p w:rsidR="00E20C3E" w:rsidRDefault="00E20C3E" w:rsidP="00E20C3E">
      <w:pPr>
        <w:pStyle w:val="ListParagraph"/>
        <w:widowControl/>
        <w:spacing w:line="500" w:lineRule="exact"/>
        <w:ind w:firstLine="640"/>
        <w:rPr>
          <w:rFonts w:ascii="仿宋_GB2312" w:eastAsia="仿宋_GB2312" w:cs="仿宋_GB2312" w:hint="eastAsia"/>
          <w:spacing w:val="0"/>
          <w:sz w:val="32"/>
          <w:szCs w:val="32"/>
        </w:rPr>
      </w:pPr>
      <w:r>
        <w:rPr>
          <w:rFonts w:ascii="仿宋_GB2312" w:eastAsia="仿宋_GB2312" w:cs="仿宋_GB2312" w:hint="eastAsia"/>
          <w:spacing w:val="0"/>
          <w:sz w:val="32"/>
          <w:szCs w:val="32"/>
        </w:rPr>
        <w:t>依托世界人工智能大会等重要平台，引导鼓励各类人工智能新技术、新产品在沪“首发首秀”，支持在地标性区域建立人工智能创新产品展示体验中心。建立人工智能创新产品激励机制，对具有市场推广前景的创新产品，优先纳入《上海市创新产品推荐目录》，支持</w:t>
      </w:r>
      <w:proofErr w:type="gramStart"/>
      <w:r>
        <w:rPr>
          <w:rFonts w:ascii="仿宋_GB2312" w:eastAsia="仿宋_GB2312" w:cs="仿宋_GB2312" w:hint="eastAsia"/>
          <w:spacing w:val="0"/>
          <w:sz w:val="32"/>
          <w:szCs w:val="32"/>
        </w:rPr>
        <w:t>政府首购和</w:t>
      </w:r>
      <w:proofErr w:type="gramEnd"/>
      <w:r>
        <w:rPr>
          <w:rFonts w:ascii="仿宋_GB2312" w:eastAsia="仿宋_GB2312" w:cs="仿宋_GB2312" w:hint="eastAsia"/>
          <w:spacing w:val="0"/>
          <w:sz w:val="32"/>
          <w:szCs w:val="32"/>
        </w:rPr>
        <w:t>订购，并优先推荐给应用场景单位部署使用。</w:t>
      </w:r>
    </w:p>
    <w:p w:rsidR="00E20C3E" w:rsidRDefault="00E20C3E" w:rsidP="00E20C3E">
      <w:pPr>
        <w:pStyle w:val="ListParagraph"/>
        <w:widowControl/>
        <w:spacing w:line="500" w:lineRule="exact"/>
        <w:ind w:firstLine="618"/>
        <w:rPr>
          <w:rFonts w:ascii="仿宋_GB2312" w:eastAsia="仿宋_GB2312" w:cs="仿宋_GB2312" w:hint="eastAsia"/>
          <w:b/>
          <w:sz w:val="32"/>
          <w:szCs w:val="32"/>
        </w:rPr>
      </w:pPr>
      <w:r>
        <w:rPr>
          <w:rFonts w:ascii="仿宋_GB2312" w:eastAsia="仿宋_GB2312" w:cs="仿宋_GB2312" w:hint="eastAsia"/>
          <w:b/>
          <w:sz w:val="32"/>
          <w:szCs w:val="32"/>
        </w:rPr>
        <w:t>14、深化建设公共服务“示范项目”</w:t>
      </w:r>
    </w:p>
    <w:p w:rsidR="00E20C3E" w:rsidRDefault="00E20C3E" w:rsidP="00E20C3E">
      <w:pPr>
        <w:spacing w:after="100" w:line="500" w:lineRule="exact"/>
        <w:ind w:firstLineChars="195" w:firstLine="601"/>
        <w:rPr>
          <w:rFonts w:ascii="仿宋_GB2312" w:cs="仿宋_GB2312" w:hint="eastAsia"/>
          <w:szCs w:val="32"/>
        </w:rPr>
      </w:pPr>
      <w:r>
        <w:rPr>
          <w:rFonts w:ascii="仿宋_GB2312" w:cs="仿宋_GB2312" w:hint="eastAsia"/>
          <w:szCs w:val="32"/>
          <w:lang/>
        </w:rPr>
        <w:t>支持各级政府部门率先运用人工智能提升业务效率和管理服务水平，在政务云、社区云、“一网通办”、智慧公安、智慧法庭、垃圾分类等重点领域，深度打造人工智能公共示范项目，为企业拓展国内外市场提供应用示范。支持浦东张江、徐汇西岸、闵行马桥等打造人工智能创新应用示范区，提升社会公众对人工智能的感知度。</w:t>
      </w:r>
    </w:p>
    <w:tbl>
      <w:tblPr>
        <w:tblW w:w="0" w:type="auto"/>
        <w:jc w:val="center"/>
        <w:tblLayout w:type="fixed"/>
        <w:tblCellMar>
          <w:top w:w="15" w:type="dxa"/>
          <w:left w:w="15" w:type="dxa"/>
          <w:bottom w:w="15" w:type="dxa"/>
          <w:right w:w="15" w:type="dxa"/>
        </w:tblCellMar>
        <w:tblLook w:val="0000"/>
      </w:tblPr>
      <w:tblGrid>
        <w:gridCol w:w="8815"/>
      </w:tblGrid>
      <w:tr w:rsidR="00E20C3E" w:rsidTr="00984D24">
        <w:trPr>
          <w:trHeight w:val="399"/>
          <w:jc w:val="center"/>
        </w:trPr>
        <w:tc>
          <w:tcPr>
            <w:tcW w:w="8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20C3E" w:rsidRDefault="00E20C3E" w:rsidP="00984D24">
            <w:pPr>
              <w:widowControl/>
              <w:spacing w:before="72" w:after="72" w:line="520" w:lineRule="exact"/>
              <w:jc w:val="center"/>
              <w:rPr>
                <w:rFonts w:ascii="仿宋_GB2312" w:hAnsi="仿宋_GB2312" w:cs="仿宋_GB2312" w:hint="eastAsia"/>
                <w:b/>
                <w:kern w:val="0"/>
                <w:sz w:val="28"/>
                <w:szCs w:val="28"/>
              </w:rPr>
            </w:pPr>
            <w:r>
              <w:rPr>
                <w:rFonts w:ascii="仿宋_GB2312" w:hAnsi="仿宋_GB2312" w:cs="仿宋_GB2312" w:hint="eastAsia"/>
                <w:b/>
                <w:kern w:val="0"/>
                <w:sz w:val="28"/>
                <w:szCs w:val="28"/>
                <w:lang/>
              </w:rPr>
              <w:t>专项行动5 ：全力打造世界级的人工智能深度应用场景</w:t>
            </w:r>
          </w:p>
        </w:tc>
      </w:tr>
      <w:tr w:rsidR="00E20C3E" w:rsidTr="00984D24">
        <w:trPr>
          <w:trHeight w:val="283"/>
          <w:jc w:val="center"/>
        </w:trPr>
        <w:tc>
          <w:tcPr>
            <w:tcW w:w="88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20C3E" w:rsidRDefault="00E20C3E" w:rsidP="00984D24">
            <w:pPr>
              <w:widowControl/>
              <w:spacing w:after="24" w:line="500" w:lineRule="exact"/>
              <w:ind w:firstLineChars="189" w:firstLine="507"/>
              <w:rPr>
                <w:rFonts w:ascii="仿宋_GB2312" w:hAnsi="仿宋_GB2312" w:cs="仿宋_GB2312" w:hint="eastAsia"/>
                <w:sz w:val="28"/>
                <w:szCs w:val="28"/>
              </w:rPr>
            </w:pPr>
            <w:r>
              <w:rPr>
                <w:rFonts w:ascii="仿宋_GB2312" w:hAnsi="仿宋_GB2312" w:cs="仿宋_GB2312" w:hint="eastAsia"/>
                <w:sz w:val="28"/>
                <w:szCs w:val="28"/>
                <w:lang/>
              </w:rPr>
              <w:t>聚焦人工智能在医疗、教育、城市管理、制造业等重点领域应用，对接全球顶尖解决方案，建设世界级的人工智能应用场景。打造10个人工智能创新应用示范区，形成10大类100个人工智能深度应用场景。对列入“上</w:t>
            </w:r>
            <w:r>
              <w:rPr>
                <w:rFonts w:ascii="仿宋_GB2312" w:hAnsi="仿宋_GB2312" w:cs="仿宋_GB2312" w:hint="eastAsia"/>
                <w:sz w:val="28"/>
                <w:szCs w:val="28"/>
                <w:lang/>
              </w:rPr>
              <w:lastRenderedPageBreak/>
              <w:t>海市人工智能试点应用场景”的重大专项项目，按项目投资额30%予以支持，最高支持额2000万元。对纳入应用场景解决方案的创新产品，优先推荐纳入《上海市创新产品推荐目录》。</w:t>
            </w:r>
          </w:p>
        </w:tc>
      </w:tr>
    </w:tbl>
    <w:p w:rsidR="00E20C3E" w:rsidRDefault="00E20C3E" w:rsidP="00E20C3E">
      <w:pPr>
        <w:spacing w:line="500" w:lineRule="exact"/>
        <w:ind w:firstLineChars="195" w:firstLine="603"/>
        <w:rPr>
          <w:rFonts w:ascii="仿宋_GB2312" w:cs="仿宋_GB2312" w:hint="eastAsia"/>
          <w:b/>
          <w:szCs w:val="32"/>
        </w:rPr>
      </w:pPr>
      <w:r>
        <w:rPr>
          <w:rFonts w:ascii="仿宋_GB2312" w:cs="仿宋_GB2312" w:hint="eastAsia"/>
          <w:b/>
          <w:szCs w:val="32"/>
          <w:lang/>
        </w:rPr>
        <w:lastRenderedPageBreak/>
        <w:t>（五）加快创造活力迸发的制度环境</w:t>
      </w:r>
    </w:p>
    <w:p w:rsidR="00E20C3E" w:rsidRDefault="00E20C3E" w:rsidP="00E20C3E">
      <w:pPr>
        <w:pStyle w:val="1"/>
        <w:overflowPunct w:val="0"/>
        <w:adjustRightInd w:val="0"/>
        <w:snapToGrid w:val="0"/>
        <w:spacing w:before="0" w:after="0" w:line="500" w:lineRule="exact"/>
        <w:ind w:firstLine="616"/>
        <w:jc w:val="both"/>
        <w:rPr>
          <w:rFonts w:ascii="仿宋_GB2312" w:eastAsia="仿宋_GB2312" w:cs="仿宋_GB2312" w:hint="eastAsia"/>
          <w:sz w:val="32"/>
          <w:szCs w:val="32"/>
        </w:rPr>
      </w:pPr>
      <w:r>
        <w:rPr>
          <w:rFonts w:ascii="仿宋_GB2312" w:eastAsia="仿宋_GB2312" w:cs="仿宋_GB2312" w:hint="eastAsia"/>
          <w:sz w:val="32"/>
          <w:szCs w:val="32"/>
        </w:rPr>
        <w:t>大力建设开放、包容、多元的创新生态，充分激发市场主体的创新活力，建立市场充分竞争、资源高效流动的制度环境，促进人工智能持续健康发展。</w:t>
      </w:r>
    </w:p>
    <w:p w:rsidR="00E20C3E" w:rsidRDefault="00E20C3E" w:rsidP="00E20C3E">
      <w:pPr>
        <w:pStyle w:val="1"/>
        <w:overflowPunct w:val="0"/>
        <w:adjustRightInd w:val="0"/>
        <w:snapToGrid w:val="0"/>
        <w:spacing w:before="0" w:after="0" w:line="500" w:lineRule="exact"/>
        <w:ind w:firstLine="618"/>
        <w:jc w:val="both"/>
        <w:rPr>
          <w:rFonts w:ascii="仿宋_GB2312" w:eastAsia="仿宋_GB2312" w:cs="仿宋_GB2312" w:hint="eastAsia"/>
          <w:b/>
          <w:sz w:val="32"/>
          <w:szCs w:val="32"/>
        </w:rPr>
      </w:pPr>
      <w:r>
        <w:rPr>
          <w:rFonts w:ascii="仿宋_GB2312" w:eastAsia="仿宋_GB2312" w:cs="仿宋_GB2312" w:hint="eastAsia"/>
          <w:b/>
          <w:sz w:val="32"/>
          <w:szCs w:val="32"/>
        </w:rPr>
        <w:t>15、 加速创新资本形成和有效循环</w:t>
      </w:r>
    </w:p>
    <w:p w:rsidR="00E20C3E" w:rsidRDefault="00E20C3E" w:rsidP="00E20C3E">
      <w:pPr>
        <w:snapToGrid w:val="0"/>
        <w:spacing w:after="100" w:line="500" w:lineRule="exact"/>
        <w:ind w:firstLineChars="200" w:firstLine="616"/>
        <w:contextualSpacing/>
        <w:rPr>
          <w:rFonts w:ascii="仿宋_GB2312" w:cs="仿宋_GB2312" w:hint="eastAsia"/>
          <w:szCs w:val="32"/>
        </w:rPr>
      </w:pPr>
      <w:r>
        <w:rPr>
          <w:rFonts w:ascii="仿宋_GB2312" w:cs="仿宋_GB2312" w:hint="eastAsia"/>
          <w:szCs w:val="32"/>
          <w:lang/>
        </w:rPr>
        <w:t>围绕项目信息作为关键投资决策要素，整合本市优秀人工智能团队、重点应用场景、优质项目等资源，建立政府、企业、投资机构定期沟通机制，优先聚焦投资本市优质中小型人工智能企业，形成高质量的投资生态。建立本市人工智能产业投资基金，鼓励、支持国有企业、行业龙头企业在市人工智能产业投资基金框架下成立子基金，示范引领社会资本，加大对本市人工智能创新创业项目的投资。全力支持本土创新标杆企业</w:t>
      </w:r>
      <w:proofErr w:type="gramStart"/>
      <w:r>
        <w:rPr>
          <w:rFonts w:ascii="仿宋_GB2312" w:cs="仿宋_GB2312" w:hint="eastAsia"/>
          <w:szCs w:val="32"/>
          <w:lang/>
        </w:rPr>
        <w:t>申报科创板</w:t>
      </w:r>
      <w:proofErr w:type="gramEnd"/>
      <w:r>
        <w:rPr>
          <w:rFonts w:ascii="仿宋_GB2312" w:cs="仿宋_GB2312" w:hint="eastAsia"/>
          <w:szCs w:val="32"/>
          <w:lang/>
        </w:rPr>
        <w:t>上市，为重点企业提供申报补贴和咨询指导。</w:t>
      </w:r>
    </w:p>
    <w:tbl>
      <w:tblPr>
        <w:tblW w:w="0" w:type="auto"/>
        <w:jc w:val="center"/>
        <w:tblLayout w:type="fixed"/>
        <w:tblCellMar>
          <w:top w:w="15" w:type="dxa"/>
          <w:left w:w="15" w:type="dxa"/>
          <w:bottom w:w="15" w:type="dxa"/>
          <w:right w:w="15" w:type="dxa"/>
        </w:tblCellMar>
        <w:tblLook w:val="0000"/>
      </w:tblPr>
      <w:tblGrid>
        <w:gridCol w:w="8785"/>
      </w:tblGrid>
      <w:tr w:rsidR="00E20C3E" w:rsidTr="00984D24">
        <w:trPr>
          <w:trHeight w:val="283"/>
          <w:jc w:val="center"/>
        </w:trPr>
        <w:tc>
          <w:tcPr>
            <w:tcW w:w="8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20C3E" w:rsidRDefault="00E20C3E" w:rsidP="00984D24">
            <w:pPr>
              <w:widowControl/>
              <w:spacing w:before="72" w:after="72" w:line="560" w:lineRule="exact"/>
              <w:jc w:val="center"/>
              <w:rPr>
                <w:rFonts w:ascii="仿宋_GB2312" w:hAnsi="仿宋_GB2312" w:cs="仿宋_GB2312" w:hint="eastAsia"/>
                <w:b/>
                <w:kern w:val="0"/>
                <w:sz w:val="28"/>
                <w:szCs w:val="28"/>
              </w:rPr>
            </w:pPr>
            <w:bookmarkStart w:id="0" w:name="_Hlk530762540"/>
            <w:r>
              <w:rPr>
                <w:rFonts w:ascii="仿宋_GB2312" w:hAnsi="仿宋_GB2312" w:cs="仿宋_GB2312" w:hint="eastAsia"/>
                <w:b/>
                <w:kern w:val="0"/>
                <w:sz w:val="28"/>
                <w:szCs w:val="28"/>
                <w:lang/>
              </w:rPr>
              <w:t>专项行动6</w:t>
            </w:r>
            <w:bookmarkEnd w:id="0"/>
            <w:r>
              <w:rPr>
                <w:rFonts w:ascii="仿宋_GB2312" w:hAnsi="仿宋_GB2312" w:cs="仿宋_GB2312" w:hint="eastAsia"/>
                <w:b/>
                <w:kern w:val="0"/>
                <w:sz w:val="28"/>
                <w:szCs w:val="28"/>
                <w:lang/>
              </w:rPr>
              <w:t> ：建立</w:t>
            </w:r>
            <w:proofErr w:type="gramStart"/>
            <w:r>
              <w:rPr>
                <w:rFonts w:ascii="仿宋_GB2312" w:hAnsi="仿宋_GB2312" w:cs="仿宋_GB2312" w:hint="eastAsia"/>
                <w:b/>
                <w:kern w:val="0"/>
                <w:sz w:val="28"/>
                <w:szCs w:val="28"/>
                <w:lang/>
              </w:rPr>
              <w:t>运作市</w:t>
            </w:r>
            <w:proofErr w:type="gramEnd"/>
            <w:r>
              <w:rPr>
                <w:rFonts w:ascii="仿宋_GB2312" w:hAnsi="仿宋_GB2312" w:cs="仿宋_GB2312" w:hint="eastAsia"/>
                <w:b/>
                <w:kern w:val="0"/>
                <w:sz w:val="28"/>
                <w:szCs w:val="28"/>
                <w:lang/>
              </w:rPr>
              <w:t>人工智能产业投资基金</w:t>
            </w:r>
          </w:p>
        </w:tc>
      </w:tr>
      <w:tr w:rsidR="00E20C3E" w:rsidTr="00984D24">
        <w:trPr>
          <w:trHeight w:val="283"/>
          <w:jc w:val="center"/>
        </w:trPr>
        <w:tc>
          <w:tcPr>
            <w:tcW w:w="8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20C3E" w:rsidRDefault="00E20C3E" w:rsidP="00984D24">
            <w:pPr>
              <w:widowControl/>
              <w:shd w:val="clear" w:color="auto" w:fill="FFFFFF"/>
              <w:spacing w:line="560" w:lineRule="exact"/>
              <w:ind w:firstLineChars="210" w:firstLine="563"/>
              <w:rPr>
                <w:rFonts w:ascii="仿宋_GB2312" w:hAnsi="仿宋_GB2312" w:cs="仿宋_GB2312" w:hint="eastAsia"/>
                <w:sz w:val="28"/>
                <w:szCs w:val="28"/>
                <w:shd w:val="clear" w:color="auto" w:fill="FFFFFF"/>
              </w:rPr>
            </w:pPr>
            <w:r>
              <w:rPr>
                <w:rFonts w:ascii="仿宋_GB2312" w:hAnsi="仿宋_GB2312" w:cs="仿宋_GB2312" w:hint="eastAsia"/>
                <w:kern w:val="0"/>
                <w:sz w:val="28"/>
                <w:szCs w:val="28"/>
                <w:shd w:val="clear" w:color="auto" w:fill="FFFFFF"/>
                <w:lang/>
              </w:rPr>
              <w:t>按照整体设计、分期募集方式，建立首期规模100亿元的人工智能产业投资基金，发挥</w:t>
            </w:r>
            <w:proofErr w:type="gramStart"/>
            <w:r>
              <w:rPr>
                <w:rFonts w:ascii="仿宋_GB2312" w:hAnsi="仿宋_GB2312" w:cs="仿宋_GB2312" w:hint="eastAsia"/>
                <w:kern w:val="0"/>
                <w:sz w:val="28"/>
                <w:szCs w:val="28"/>
                <w:shd w:val="clear" w:color="auto" w:fill="FFFFFF"/>
                <w:lang/>
              </w:rPr>
              <w:t>母基金</w:t>
            </w:r>
            <w:proofErr w:type="gramEnd"/>
            <w:r>
              <w:rPr>
                <w:rFonts w:ascii="仿宋_GB2312" w:hAnsi="仿宋_GB2312" w:cs="仿宋_GB2312" w:hint="eastAsia"/>
                <w:kern w:val="0"/>
                <w:sz w:val="28"/>
                <w:szCs w:val="28"/>
                <w:shd w:val="clear" w:color="auto" w:fill="FFFFFF"/>
                <w:lang/>
              </w:rPr>
              <w:t>资本放大功能，以市场化、专业化运作方式，带动更大规模社会资本投资，最终形成1000亿级基金群。重点投向AI芯片、传感器、AI算法等核心基础技术，智能驾驶、智能硬件、智能机器人、“AI+”垂直应用等智能产业，以及大数据、云计算、工业互联网、物联网等“泛人工智能”领域，孵化培育十家创新龙头企业，</w:t>
            </w:r>
            <w:r>
              <w:rPr>
                <w:rFonts w:ascii="仿宋_GB2312" w:hAnsi="仿宋_GB2312" w:cs="仿宋_GB2312" w:hint="eastAsia"/>
                <w:sz w:val="28"/>
                <w:szCs w:val="28"/>
                <w:shd w:val="clear" w:color="auto" w:fill="FFFFFF"/>
                <w:lang/>
              </w:rPr>
              <w:t>百家创新标杆企业，形成重点产业千亿产值规模。</w:t>
            </w:r>
          </w:p>
        </w:tc>
      </w:tr>
    </w:tbl>
    <w:p w:rsidR="00E20C3E" w:rsidRDefault="00E20C3E" w:rsidP="00E20C3E">
      <w:pPr>
        <w:pStyle w:val="1"/>
        <w:overflowPunct w:val="0"/>
        <w:adjustRightInd w:val="0"/>
        <w:snapToGrid w:val="0"/>
        <w:spacing w:before="0" w:after="0" w:line="500" w:lineRule="exact"/>
        <w:ind w:firstLine="618"/>
        <w:jc w:val="both"/>
        <w:rPr>
          <w:rFonts w:ascii="仿宋_GB2312" w:eastAsia="仿宋_GB2312" w:cs="仿宋_GB2312" w:hint="eastAsia"/>
          <w:b/>
          <w:sz w:val="32"/>
          <w:szCs w:val="32"/>
        </w:rPr>
      </w:pPr>
      <w:r>
        <w:rPr>
          <w:rFonts w:ascii="仿宋_GB2312" w:eastAsia="仿宋_GB2312" w:cs="仿宋_GB2312" w:hint="eastAsia"/>
          <w:b/>
          <w:sz w:val="32"/>
          <w:szCs w:val="32"/>
        </w:rPr>
        <w:t>16、着力提升市场主体创新动力</w:t>
      </w:r>
    </w:p>
    <w:p w:rsidR="00E20C3E" w:rsidRDefault="00E20C3E" w:rsidP="00E20C3E">
      <w:pPr>
        <w:autoSpaceDE w:val="0"/>
        <w:autoSpaceDN w:val="0"/>
        <w:adjustRightInd w:val="0"/>
        <w:spacing w:line="500" w:lineRule="exact"/>
        <w:ind w:firstLineChars="200" w:firstLine="616"/>
        <w:jc w:val="left"/>
        <w:rPr>
          <w:rFonts w:ascii="仿宋_GB2312" w:cs="仿宋_GB2312" w:hint="eastAsia"/>
          <w:szCs w:val="32"/>
        </w:rPr>
      </w:pPr>
      <w:r>
        <w:rPr>
          <w:rFonts w:ascii="仿宋_GB2312" w:cs="仿宋_GB2312" w:hint="eastAsia"/>
          <w:szCs w:val="32"/>
          <w:lang/>
        </w:rPr>
        <w:t>扩大“科技创新券”“四新券”覆盖范围，集成社会创新</w:t>
      </w:r>
      <w:r>
        <w:rPr>
          <w:rFonts w:ascii="仿宋_GB2312" w:cs="仿宋_GB2312" w:hint="eastAsia"/>
          <w:szCs w:val="32"/>
          <w:lang/>
        </w:rPr>
        <w:lastRenderedPageBreak/>
        <w:t>服务资源，提升人工智能企业创新能力，按照创新活动支出给予最高200万元补贴。支持符合条件的企业申报高新技术企业、技术先进型服务企业，按规定享受15%的企业所得税优惠政策。支持符合条件的人工智能创新产品，享受首台套、首版次、首批次产品政策支持，符合规定的最高可按照专项支持比例30%上限给予支持。按照企业及个人贡献和岗位性质，对符合要求的人工智能企业设计人员、核心团队实施奖励，对设计人员或核心团队成员个人最高奖励50万元。</w:t>
      </w:r>
    </w:p>
    <w:p w:rsidR="00E20C3E" w:rsidRDefault="00E20C3E" w:rsidP="00E20C3E">
      <w:pPr>
        <w:pStyle w:val="1"/>
        <w:overflowPunct w:val="0"/>
        <w:adjustRightInd w:val="0"/>
        <w:snapToGrid w:val="0"/>
        <w:spacing w:before="0" w:after="0" w:line="500" w:lineRule="exact"/>
        <w:ind w:firstLine="618"/>
        <w:jc w:val="both"/>
        <w:rPr>
          <w:rFonts w:ascii="仿宋_GB2312" w:eastAsia="仿宋_GB2312" w:cs="仿宋_GB2312" w:hint="eastAsia"/>
          <w:b/>
          <w:sz w:val="32"/>
          <w:szCs w:val="32"/>
        </w:rPr>
      </w:pPr>
      <w:r>
        <w:rPr>
          <w:rFonts w:ascii="仿宋_GB2312" w:eastAsia="仿宋_GB2312" w:cs="仿宋_GB2312" w:hint="eastAsia"/>
          <w:b/>
          <w:sz w:val="32"/>
          <w:szCs w:val="32"/>
        </w:rPr>
        <w:t>17、推动创新智力与成果高效流转</w:t>
      </w:r>
    </w:p>
    <w:p w:rsidR="00E20C3E" w:rsidRDefault="00E20C3E" w:rsidP="00E20C3E">
      <w:pPr>
        <w:autoSpaceDE w:val="0"/>
        <w:autoSpaceDN w:val="0"/>
        <w:adjustRightInd w:val="0"/>
        <w:spacing w:line="500" w:lineRule="exact"/>
        <w:ind w:firstLineChars="200" w:firstLine="616"/>
        <w:jc w:val="left"/>
        <w:rPr>
          <w:rFonts w:ascii="仿宋_GB2312" w:cs="仿宋_GB2312" w:hint="eastAsia"/>
          <w:kern w:val="0"/>
          <w:szCs w:val="32"/>
        </w:rPr>
      </w:pPr>
      <w:r>
        <w:rPr>
          <w:rFonts w:ascii="仿宋_GB2312" w:cs="仿宋_GB2312" w:hint="eastAsia"/>
          <w:szCs w:val="32"/>
          <w:lang/>
        </w:rPr>
        <w:t>深化企事业单位科研人员双向流动机制，对离岗开展人工智能创业的科研机构人员允许保留原人事关系3-5年，聘请企业科学家担任科研机构兼职，适用项目分成、职称评定等激励考核措施。促进全球创新合作，鼓励外商投资企业在沪设立实验室和研发中心，支持本土创新企业在海外设立全球研发中心。加强人工智能领域的知识产权保护，设立人工智能知识产权国际交易中心，组建人工智能细分领域专利联盟，促进人工智能知识产权转移转化。</w:t>
      </w:r>
    </w:p>
    <w:p w:rsidR="00E20C3E" w:rsidRDefault="00E20C3E" w:rsidP="00E20C3E">
      <w:pPr>
        <w:pStyle w:val="1"/>
        <w:overflowPunct w:val="0"/>
        <w:adjustRightInd w:val="0"/>
        <w:snapToGrid w:val="0"/>
        <w:spacing w:before="0" w:after="0" w:line="500" w:lineRule="exact"/>
        <w:ind w:firstLine="618"/>
        <w:jc w:val="both"/>
        <w:rPr>
          <w:rFonts w:ascii="仿宋_GB2312" w:eastAsia="仿宋_GB2312" w:cs="仿宋_GB2312" w:hint="eastAsia"/>
          <w:b/>
          <w:sz w:val="32"/>
          <w:szCs w:val="32"/>
        </w:rPr>
      </w:pPr>
      <w:r>
        <w:rPr>
          <w:rFonts w:ascii="仿宋_GB2312" w:eastAsia="仿宋_GB2312" w:cs="仿宋_GB2312" w:hint="eastAsia"/>
          <w:b/>
          <w:sz w:val="32"/>
          <w:szCs w:val="32"/>
        </w:rPr>
        <w:t>18、推进法治标准基础环境建设</w:t>
      </w:r>
    </w:p>
    <w:p w:rsidR="00E20C3E" w:rsidRDefault="00E20C3E" w:rsidP="00E20C3E">
      <w:pPr>
        <w:spacing w:line="500" w:lineRule="exact"/>
        <w:ind w:firstLineChars="200" w:firstLine="616"/>
        <w:rPr>
          <w:rFonts w:ascii="仿宋_GB2312" w:cs="仿宋_GB2312" w:hint="eastAsia"/>
          <w:szCs w:val="32"/>
        </w:rPr>
      </w:pPr>
      <w:r>
        <w:rPr>
          <w:rFonts w:ascii="仿宋_GB2312" w:cs="仿宋_GB2312" w:hint="eastAsia"/>
          <w:szCs w:val="32"/>
          <w:lang/>
        </w:rPr>
        <w:t>逐步建立人工智能风险评估和法治监管体系，鼓励有关方面开展人工智能领域信息安全、隐私保护、道德伦理、法规制度等研究。依托自由贸易试验区、长三角一体化等国家战略，在医疗、金融、交通等领域开展先行先试，推动行业应用、数据流通等制度创新，探索形成人工智能细分领域行业规则和标准。积极推进人工智能相关立法工作，定期发布人工智能法治报告，形成人工智能治理的“上海模式”。</w:t>
      </w:r>
    </w:p>
    <w:tbl>
      <w:tblPr>
        <w:tblW w:w="0" w:type="auto"/>
        <w:jc w:val="center"/>
        <w:tblLayout w:type="fixed"/>
        <w:tblCellMar>
          <w:top w:w="15" w:type="dxa"/>
          <w:left w:w="15" w:type="dxa"/>
          <w:bottom w:w="15" w:type="dxa"/>
          <w:right w:w="15" w:type="dxa"/>
        </w:tblCellMar>
        <w:tblLook w:val="0000"/>
      </w:tblPr>
      <w:tblGrid>
        <w:gridCol w:w="8785"/>
      </w:tblGrid>
      <w:tr w:rsidR="00E20C3E" w:rsidTr="00984D24">
        <w:trPr>
          <w:trHeight w:val="283"/>
          <w:jc w:val="center"/>
        </w:trPr>
        <w:tc>
          <w:tcPr>
            <w:tcW w:w="8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20C3E" w:rsidRDefault="00E20C3E" w:rsidP="00984D24">
            <w:pPr>
              <w:spacing w:line="560" w:lineRule="exact"/>
              <w:jc w:val="center"/>
              <w:rPr>
                <w:rFonts w:ascii="仿宋_GB2312" w:hAnsi="仿宋_GB2312" w:cs="仿宋_GB2312" w:hint="eastAsia"/>
                <w:b/>
                <w:kern w:val="0"/>
                <w:sz w:val="28"/>
                <w:szCs w:val="28"/>
              </w:rPr>
            </w:pPr>
            <w:r>
              <w:rPr>
                <w:rFonts w:ascii="仿宋_GB2312" w:hAnsi="仿宋_GB2312" w:cs="仿宋_GB2312" w:hint="eastAsia"/>
                <w:b/>
                <w:sz w:val="28"/>
                <w:szCs w:val="28"/>
              </w:rPr>
              <w:t>专项行动7：率先构建人工智能治理的制度体系</w:t>
            </w:r>
          </w:p>
        </w:tc>
      </w:tr>
      <w:tr w:rsidR="00E20C3E" w:rsidTr="00984D24">
        <w:trPr>
          <w:trHeight w:val="283"/>
          <w:jc w:val="center"/>
        </w:trPr>
        <w:tc>
          <w:tcPr>
            <w:tcW w:w="87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20C3E" w:rsidRDefault="00E20C3E" w:rsidP="00984D24">
            <w:pPr>
              <w:widowControl/>
              <w:shd w:val="clear" w:color="auto" w:fill="FFFFFF"/>
              <w:spacing w:line="560" w:lineRule="exact"/>
              <w:ind w:firstLineChars="200" w:firstLine="536"/>
              <w:jc w:val="left"/>
              <w:rPr>
                <w:rFonts w:ascii="仿宋_GB2312" w:hAnsi="仿宋_GB2312" w:cs="仿宋_GB2312" w:hint="eastAsia"/>
                <w:sz w:val="28"/>
                <w:szCs w:val="28"/>
                <w:shd w:val="clear" w:color="auto" w:fill="FFFFFF"/>
              </w:rPr>
            </w:pPr>
            <w:r>
              <w:rPr>
                <w:rFonts w:ascii="仿宋_GB2312" w:hAnsi="仿宋_GB2312" w:cs="仿宋_GB2312" w:hint="eastAsia"/>
                <w:sz w:val="28"/>
                <w:szCs w:val="28"/>
              </w:rPr>
              <w:t>组建人工智能信息安全、隐私保护、知识产权、大数据等专家工作组，</w:t>
            </w:r>
            <w:r>
              <w:rPr>
                <w:rFonts w:ascii="仿宋_GB2312" w:hAnsi="仿宋_GB2312" w:cs="仿宋_GB2312" w:hint="eastAsia"/>
                <w:sz w:val="28"/>
                <w:szCs w:val="28"/>
              </w:rPr>
              <w:lastRenderedPageBreak/>
              <w:t>围绕人工智能治理开展相应研究。结合本市人工智能场景应用，依托行业组织和社会机构，制定医疗、金融、交通等领域人工智能技术应用导则，推动形成若干企业标准或行业标准；研究提出通用性的人工智能治理准则，发布《人工智能法治蓝皮书》。</w:t>
            </w:r>
          </w:p>
        </w:tc>
      </w:tr>
    </w:tbl>
    <w:p w:rsidR="00E20C3E" w:rsidRDefault="00E20C3E" w:rsidP="00E20C3E">
      <w:pPr>
        <w:widowControl/>
        <w:shd w:val="clear" w:color="auto" w:fill="FFFFFF"/>
        <w:spacing w:before="100" w:line="500" w:lineRule="exact"/>
        <w:ind w:firstLineChars="200" w:firstLine="616"/>
        <w:jc w:val="left"/>
        <w:rPr>
          <w:rFonts w:ascii="黑体" w:eastAsia="黑体" w:hAnsi="黑体" w:cs="黑体" w:hint="eastAsia"/>
          <w:bCs/>
          <w:kern w:val="0"/>
          <w:szCs w:val="32"/>
          <w:shd w:val="clear" w:color="auto" w:fill="FFFFFF"/>
        </w:rPr>
      </w:pPr>
      <w:r>
        <w:rPr>
          <w:rFonts w:ascii="黑体" w:eastAsia="黑体" w:hAnsi="黑体" w:cs="黑体" w:hint="eastAsia"/>
          <w:bCs/>
          <w:kern w:val="0"/>
          <w:szCs w:val="32"/>
          <w:shd w:val="clear" w:color="auto" w:fill="FFFFFF"/>
          <w:lang/>
        </w:rPr>
        <w:lastRenderedPageBreak/>
        <w:t>四、保障措施</w:t>
      </w:r>
    </w:p>
    <w:p w:rsidR="00E20C3E" w:rsidRDefault="00E20C3E" w:rsidP="00E20C3E">
      <w:pPr>
        <w:widowControl/>
        <w:shd w:val="clear" w:color="auto" w:fill="FFFFFF"/>
        <w:spacing w:line="500" w:lineRule="exact"/>
        <w:ind w:firstLine="615"/>
        <w:jc w:val="left"/>
        <w:rPr>
          <w:rFonts w:ascii="仿宋_GB2312" w:cs="仿宋_GB2312" w:hint="eastAsia"/>
          <w:szCs w:val="32"/>
          <w:shd w:val="clear" w:color="auto" w:fill="FFFFFF"/>
        </w:rPr>
      </w:pPr>
      <w:r>
        <w:rPr>
          <w:rFonts w:ascii="仿宋_GB2312" w:cs="仿宋_GB2312" w:hint="eastAsia"/>
          <w:b/>
          <w:szCs w:val="32"/>
          <w:shd w:val="clear" w:color="auto" w:fill="FFFFFF"/>
          <w:lang/>
        </w:rPr>
        <w:t>加强统筹组织协调，</w:t>
      </w:r>
      <w:r>
        <w:rPr>
          <w:rFonts w:ascii="仿宋_GB2312" w:cs="仿宋_GB2312" w:hint="eastAsia"/>
          <w:szCs w:val="32"/>
          <w:shd w:val="clear" w:color="auto" w:fill="FFFFFF"/>
          <w:lang/>
        </w:rPr>
        <w:t>充分发挥市人工智能产业工作领导小组作用，统筹推进新一代人工智能创新发展。服务好市领导联系人工智能产业制度，建立人工智能专家和骨干企业定期联络机制。建好用好世界人工智能大会平台，组织汇聚全球创新资源，为全市一流创新生态提供源源动力。</w:t>
      </w:r>
      <w:r>
        <w:rPr>
          <w:rFonts w:ascii="仿宋_GB2312" w:cs="仿宋_GB2312" w:hint="eastAsia"/>
          <w:b/>
          <w:szCs w:val="32"/>
          <w:shd w:val="clear" w:color="auto" w:fill="FFFFFF"/>
          <w:lang/>
        </w:rPr>
        <w:t>密切关注产业动态和技术前沿，</w:t>
      </w:r>
      <w:r>
        <w:rPr>
          <w:rFonts w:ascii="仿宋_GB2312" w:cs="仿宋_GB2312" w:hint="eastAsia"/>
          <w:szCs w:val="32"/>
          <w:shd w:val="clear" w:color="auto" w:fill="FFFFFF"/>
          <w:lang/>
        </w:rPr>
        <w:t>依托市人工智能战略咨询专家委员会，为本市人工智能发展战略和产业发展重点提供决策支撑。建立人工智能产业统计指标体系和统计制度，加强产业监测和统计分析，为决策分析和政策评估提供基础数据。</w:t>
      </w:r>
      <w:r>
        <w:rPr>
          <w:rFonts w:ascii="仿宋_GB2312" w:cs="仿宋_GB2312" w:hint="eastAsia"/>
          <w:b/>
          <w:szCs w:val="32"/>
          <w:shd w:val="clear" w:color="auto" w:fill="FFFFFF"/>
          <w:lang/>
        </w:rPr>
        <w:t>优化信息基础设施支撑，</w:t>
      </w:r>
      <w:r>
        <w:rPr>
          <w:rFonts w:ascii="仿宋_GB2312" w:cs="仿宋_GB2312" w:hint="eastAsia"/>
          <w:szCs w:val="32"/>
          <w:shd w:val="clear" w:color="auto" w:fill="FFFFFF"/>
          <w:lang/>
        </w:rPr>
        <w:t>建设技术先进、模式创新、主体多元的城市</w:t>
      </w:r>
      <w:proofErr w:type="gramStart"/>
      <w:r>
        <w:rPr>
          <w:rFonts w:ascii="仿宋_GB2312" w:cs="仿宋_GB2312" w:hint="eastAsia"/>
          <w:szCs w:val="32"/>
          <w:shd w:val="clear" w:color="auto" w:fill="FFFFFF"/>
          <w:lang/>
        </w:rPr>
        <w:t>高速智</w:t>
      </w:r>
      <w:proofErr w:type="gramEnd"/>
      <w:r>
        <w:rPr>
          <w:rFonts w:ascii="仿宋_GB2312" w:cs="仿宋_GB2312" w:hint="eastAsia"/>
          <w:szCs w:val="32"/>
          <w:shd w:val="clear" w:color="auto" w:fill="FFFFFF"/>
          <w:lang/>
        </w:rPr>
        <w:t>联网，实现移动通信网络和固定宽带网络“双千兆”全市覆盖，率先开展第五代移动通信技术（5G）商用，实现互联网协议第6版（IPv6）、网络智能化改造和新型工业互联网络规模化部署，为新一代人工智能的深度广泛应用提供信息高速公路。</w:t>
      </w:r>
    </w:p>
    <w:p w:rsidR="00E20C3E" w:rsidRDefault="00E20C3E" w:rsidP="00E20C3E">
      <w:pPr>
        <w:widowControl/>
        <w:shd w:val="clear" w:color="auto" w:fill="FFFFFF"/>
        <w:spacing w:line="500" w:lineRule="exact"/>
        <w:ind w:firstLine="615"/>
        <w:jc w:val="left"/>
        <w:rPr>
          <w:rFonts w:ascii="仿宋_GB2312" w:cs="仿宋_GB2312" w:hint="eastAsia"/>
          <w:szCs w:val="32"/>
          <w:shd w:val="clear" w:color="auto" w:fill="FFFFFF"/>
        </w:rPr>
      </w:pPr>
      <w:r>
        <w:rPr>
          <w:rFonts w:ascii="仿宋_GB2312" w:cs="仿宋_GB2312" w:hint="eastAsia"/>
          <w:szCs w:val="32"/>
          <w:shd w:val="clear" w:color="auto" w:fill="FFFFFF"/>
          <w:lang/>
        </w:rPr>
        <w:t>市区联动形成合力，滚动实施形成机制，确保行动方案各项任务不断优化、扎实落地，持续聚焦、久久为功，全面建成上海人工智能一流创新生态环境。</w:t>
      </w:r>
    </w:p>
    <w:p w:rsidR="00E20C3E" w:rsidRDefault="00E20C3E" w:rsidP="00E20C3E">
      <w:pPr>
        <w:spacing w:line="500" w:lineRule="exact"/>
        <w:rPr>
          <w:rFonts w:ascii="仿宋_GB2312" w:hAnsi="华文中宋" w:hint="eastAsia"/>
          <w:szCs w:val="32"/>
        </w:rPr>
      </w:pPr>
      <w:r>
        <w:rPr>
          <w:rFonts w:ascii="仿宋_GB2312" w:hAnsi="华文中宋" w:hint="eastAsia"/>
          <w:szCs w:val="32"/>
          <w:lang/>
        </w:rPr>
        <w:t xml:space="preserve"> </w:t>
      </w:r>
    </w:p>
    <w:p w:rsidR="00E20C3E" w:rsidRDefault="00E20C3E" w:rsidP="00E20C3E">
      <w:pPr>
        <w:rPr>
          <w:rFonts w:ascii="仿宋_GB2312" w:hAnsi="华文中宋" w:hint="eastAsia"/>
          <w:szCs w:val="32"/>
        </w:rPr>
      </w:pPr>
      <w:r>
        <w:rPr>
          <w:rFonts w:ascii="仿宋_GB2312" w:hAnsi="华文中宋" w:hint="eastAsia"/>
          <w:szCs w:val="32"/>
          <w:lang/>
        </w:rPr>
        <w:t xml:space="preserve"> </w:t>
      </w:r>
    </w:p>
    <w:p w:rsidR="00E078BD" w:rsidRPr="00E20C3E" w:rsidRDefault="00E20C3E"/>
    <w:sectPr w:rsidR="00E078BD" w:rsidRPr="00E20C3E"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0C3E"/>
    <w:rsid w:val="000027BB"/>
    <w:rsid w:val="00005B57"/>
    <w:rsid w:val="00006099"/>
    <w:rsid w:val="00007090"/>
    <w:rsid w:val="00020CD4"/>
    <w:rsid w:val="0002350C"/>
    <w:rsid w:val="00026868"/>
    <w:rsid w:val="00033DC9"/>
    <w:rsid w:val="00036517"/>
    <w:rsid w:val="000421AB"/>
    <w:rsid w:val="0004607D"/>
    <w:rsid w:val="000465E4"/>
    <w:rsid w:val="00047A1E"/>
    <w:rsid w:val="00056361"/>
    <w:rsid w:val="000677DB"/>
    <w:rsid w:val="0007636A"/>
    <w:rsid w:val="00076751"/>
    <w:rsid w:val="000771D4"/>
    <w:rsid w:val="00090C91"/>
    <w:rsid w:val="00093F08"/>
    <w:rsid w:val="000954FA"/>
    <w:rsid w:val="000A45C4"/>
    <w:rsid w:val="000A5ACB"/>
    <w:rsid w:val="000A6448"/>
    <w:rsid w:val="000B0408"/>
    <w:rsid w:val="000B7171"/>
    <w:rsid w:val="000B7B6D"/>
    <w:rsid w:val="000C11A8"/>
    <w:rsid w:val="000C3142"/>
    <w:rsid w:val="000C4626"/>
    <w:rsid w:val="000C4991"/>
    <w:rsid w:val="000C63BE"/>
    <w:rsid w:val="000D0D40"/>
    <w:rsid w:val="000D59AD"/>
    <w:rsid w:val="000E0E57"/>
    <w:rsid w:val="000E2F1A"/>
    <w:rsid w:val="000E3604"/>
    <w:rsid w:val="000E42B6"/>
    <w:rsid w:val="000E63E7"/>
    <w:rsid w:val="000F06C6"/>
    <w:rsid w:val="000F65CB"/>
    <w:rsid w:val="000F7DEF"/>
    <w:rsid w:val="00102163"/>
    <w:rsid w:val="00102BD4"/>
    <w:rsid w:val="00102CF8"/>
    <w:rsid w:val="00104894"/>
    <w:rsid w:val="00112001"/>
    <w:rsid w:val="00113423"/>
    <w:rsid w:val="00115E3C"/>
    <w:rsid w:val="001267B8"/>
    <w:rsid w:val="00135861"/>
    <w:rsid w:val="00140FE6"/>
    <w:rsid w:val="001432DE"/>
    <w:rsid w:val="00146457"/>
    <w:rsid w:val="0014734B"/>
    <w:rsid w:val="00147F58"/>
    <w:rsid w:val="00155099"/>
    <w:rsid w:val="00156A15"/>
    <w:rsid w:val="00156E59"/>
    <w:rsid w:val="001577E9"/>
    <w:rsid w:val="00157B6C"/>
    <w:rsid w:val="00162FEA"/>
    <w:rsid w:val="00163B2C"/>
    <w:rsid w:val="0016447A"/>
    <w:rsid w:val="00167C98"/>
    <w:rsid w:val="00170E3F"/>
    <w:rsid w:val="001728E2"/>
    <w:rsid w:val="00175C47"/>
    <w:rsid w:val="0017678F"/>
    <w:rsid w:val="00177589"/>
    <w:rsid w:val="00187E07"/>
    <w:rsid w:val="001912EF"/>
    <w:rsid w:val="0019180A"/>
    <w:rsid w:val="00191FE0"/>
    <w:rsid w:val="00194A5A"/>
    <w:rsid w:val="0019709C"/>
    <w:rsid w:val="001A055F"/>
    <w:rsid w:val="001B3C82"/>
    <w:rsid w:val="001B5B56"/>
    <w:rsid w:val="001B7263"/>
    <w:rsid w:val="001B7F7D"/>
    <w:rsid w:val="001C6AF0"/>
    <w:rsid w:val="001C7552"/>
    <w:rsid w:val="001D0C10"/>
    <w:rsid w:val="001D185B"/>
    <w:rsid w:val="001D2B92"/>
    <w:rsid w:val="001D68B5"/>
    <w:rsid w:val="001E18E1"/>
    <w:rsid w:val="001E2D5D"/>
    <w:rsid w:val="001E36C0"/>
    <w:rsid w:val="001E3A67"/>
    <w:rsid w:val="001E3E04"/>
    <w:rsid w:val="001E5270"/>
    <w:rsid w:val="001E7660"/>
    <w:rsid w:val="001F54C7"/>
    <w:rsid w:val="001F648E"/>
    <w:rsid w:val="001F6F09"/>
    <w:rsid w:val="00200B36"/>
    <w:rsid w:val="0020263C"/>
    <w:rsid w:val="002166F5"/>
    <w:rsid w:val="00216AEE"/>
    <w:rsid w:val="00220414"/>
    <w:rsid w:val="00222851"/>
    <w:rsid w:val="00222E90"/>
    <w:rsid w:val="0022583C"/>
    <w:rsid w:val="00231838"/>
    <w:rsid w:val="00235FEB"/>
    <w:rsid w:val="00237EF7"/>
    <w:rsid w:val="00240315"/>
    <w:rsid w:val="00240E8D"/>
    <w:rsid w:val="00242242"/>
    <w:rsid w:val="00242D65"/>
    <w:rsid w:val="002431BE"/>
    <w:rsid w:val="0024707D"/>
    <w:rsid w:val="002470AA"/>
    <w:rsid w:val="00250255"/>
    <w:rsid w:val="0025212D"/>
    <w:rsid w:val="002526AB"/>
    <w:rsid w:val="00252971"/>
    <w:rsid w:val="002556C8"/>
    <w:rsid w:val="00261F91"/>
    <w:rsid w:val="00271891"/>
    <w:rsid w:val="002769B7"/>
    <w:rsid w:val="00277E11"/>
    <w:rsid w:val="0028012D"/>
    <w:rsid w:val="0028181A"/>
    <w:rsid w:val="0028264E"/>
    <w:rsid w:val="00283170"/>
    <w:rsid w:val="0028649D"/>
    <w:rsid w:val="00290970"/>
    <w:rsid w:val="00292377"/>
    <w:rsid w:val="00293BD1"/>
    <w:rsid w:val="00293DC8"/>
    <w:rsid w:val="002950CA"/>
    <w:rsid w:val="002A1A99"/>
    <w:rsid w:val="002A3485"/>
    <w:rsid w:val="002B1F3E"/>
    <w:rsid w:val="002B3363"/>
    <w:rsid w:val="002B414B"/>
    <w:rsid w:val="002C0709"/>
    <w:rsid w:val="002C4296"/>
    <w:rsid w:val="002C7816"/>
    <w:rsid w:val="002D2D49"/>
    <w:rsid w:val="002E38C2"/>
    <w:rsid w:val="002E673A"/>
    <w:rsid w:val="002F0643"/>
    <w:rsid w:val="002F3738"/>
    <w:rsid w:val="002F433B"/>
    <w:rsid w:val="002F5739"/>
    <w:rsid w:val="002F7E78"/>
    <w:rsid w:val="0030204E"/>
    <w:rsid w:val="0030526C"/>
    <w:rsid w:val="00310833"/>
    <w:rsid w:val="00310A0C"/>
    <w:rsid w:val="003118DB"/>
    <w:rsid w:val="00313C4C"/>
    <w:rsid w:val="0031424F"/>
    <w:rsid w:val="00316CC9"/>
    <w:rsid w:val="0032101E"/>
    <w:rsid w:val="00325505"/>
    <w:rsid w:val="003263AF"/>
    <w:rsid w:val="00326D21"/>
    <w:rsid w:val="003279A3"/>
    <w:rsid w:val="00327E4D"/>
    <w:rsid w:val="00331415"/>
    <w:rsid w:val="00331E68"/>
    <w:rsid w:val="003420B3"/>
    <w:rsid w:val="0035530B"/>
    <w:rsid w:val="00356E09"/>
    <w:rsid w:val="00360175"/>
    <w:rsid w:val="00362CA9"/>
    <w:rsid w:val="0036522F"/>
    <w:rsid w:val="00366BE7"/>
    <w:rsid w:val="003679B2"/>
    <w:rsid w:val="00370A0A"/>
    <w:rsid w:val="00371052"/>
    <w:rsid w:val="00372865"/>
    <w:rsid w:val="00373D20"/>
    <w:rsid w:val="0037662A"/>
    <w:rsid w:val="00377029"/>
    <w:rsid w:val="003811F3"/>
    <w:rsid w:val="003815D0"/>
    <w:rsid w:val="00383DB8"/>
    <w:rsid w:val="003844F3"/>
    <w:rsid w:val="0039169E"/>
    <w:rsid w:val="00394EB0"/>
    <w:rsid w:val="00396BDB"/>
    <w:rsid w:val="003A0F94"/>
    <w:rsid w:val="003A2030"/>
    <w:rsid w:val="003A2119"/>
    <w:rsid w:val="003A30C6"/>
    <w:rsid w:val="003A5C12"/>
    <w:rsid w:val="003A699F"/>
    <w:rsid w:val="003B5E2A"/>
    <w:rsid w:val="003C2AAB"/>
    <w:rsid w:val="003C2D1D"/>
    <w:rsid w:val="003C3656"/>
    <w:rsid w:val="003D2B67"/>
    <w:rsid w:val="003D2E48"/>
    <w:rsid w:val="003D4157"/>
    <w:rsid w:val="003E292C"/>
    <w:rsid w:val="003E4C65"/>
    <w:rsid w:val="003E4CD9"/>
    <w:rsid w:val="003F08AE"/>
    <w:rsid w:val="00400481"/>
    <w:rsid w:val="004004F0"/>
    <w:rsid w:val="00403C93"/>
    <w:rsid w:val="00406E69"/>
    <w:rsid w:val="00412A1C"/>
    <w:rsid w:val="004157EE"/>
    <w:rsid w:val="00416381"/>
    <w:rsid w:val="00416760"/>
    <w:rsid w:val="0041707D"/>
    <w:rsid w:val="00420FF7"/>
    <w:rsid w:val="00422ED6"/>
    <w:rsid w:val="00426310"/>
    <w:rsid w:val="00427270"/>
    <w:rsid w:val="0042747D"/>
    <w:rsid w:val="00432B94"/>
    <w:rsid w:val="00443A3C"/>
    <w:rsid w:val="00444015"/>
    <w:rsid w:val="00450662"/>
    <w:rsid w:val="004537A1"/>
    <w:rsid w:val="00456EE4"/>
    <w:rsid w:val="0045727E"/>
    <w:rsid w:val="004609EC"/>
    <w:rsid w:val="00461F9C"/>
    <w:rsid w:val="00462CDF"/>
    <w:rsid w:val="00463301"/>
    <w:rsid w:val="00463F44"/>
    <w:rsid w:val="004658C2"/>
    <w:rsid w:val="00466FF8"/>
    <w:rsid w:val="004677A6"/>
    <w:rsid w:val="00467C6D"/>
    <w:rsid w:val="00472F1C"/>
    <w:rsid w:val="00475D72"/>
    <w:rsid w:val="00481F83"/>
    <w:rsid w:val="00485149"/>
    <w:rsid w:val="00485DD8"/>
    <w:rsid w:val="0049181E"/>
    <w:rsid w:val="00491CA8"/>
    <w:rsid w:val="004923D8"/>
    <w:rsid w:val="004937C3"/>
    <w:rsid w:val="0049418B"/>
    <w:rsid w:val="0049515B"/>
    <w:rsid w:val="004A04E8"/>
    <w:rsid w:val="004A0AAE"/>
    <w:rsid w:val="004A1A1C"/>
    <w:rsid w:val="004A65BC"/>
    <w:rsid w:val="004B01A0"/>
    <w:rsid w:val="004B690C"/>
    <w:rsid w:val="004C16A1"/>
    <w:rsid w:val="004C1DE1"/>
    <w:rsid w:val="004C3751"/>
    <w:rsid w:val="004C3A96"/>
    <w:rsid w:val="004C3B76"/>
    <w:rsid w:val="004C41E0"/>
    <w:rsid w:val="004C6E82"/>
    <w:rsid w:val="004D0FF8"/>
    <w:rsid w:val="004D160A"/>
    <w:rsid w:val="004E2582"/>
    <w:rsid w:val="004E2685"/>
    <w:rsid w:val="004E5378"/>
    <w:rsid w:val="004F1DDB"/>
    <w:rsid w:val="004F67C2"/>
    <w:rsid w:val="004F68B3"/>
    <w:rsid w:val="004F6E0C"/>
    <w:rsid w:val="004F7236"/>
    <w:rsid w:val="005013D0"/>
    <w:rsid w:val="0050162B"/>
    <w:rsid w:val="00501807"/>
    <w:rsid w:val="00502664"/>
    <w:rsid w:val="00503299"/>
    <w:rsid w:val="00504201"/>
    <w:rsid w:val="00506085"/>
    <w:rsid w:val="00507337"/>
    <w:rsid w:val="005118B0"/>
    <w:rsid w:val="00512833"/>
    <w:rsid w:val="005149B4"/>
    <w:rsid w:val="0051522D"/>
    <w:rsid w:val="005163D5"/>
    <w:rsid w:val="00524349"/>
    <w:rsid w:val="00533AF3"/>
    <w:rsid w:val="005414A9"/>
    <w:rsid w:val="00550208"/>
    <w:rsid w:val="00551EBC"/>
    <w:rsid w:val="00556D81"/>
    <w:rsid w:val="005605B4"/>
    <w:rsid w:val="00561DA4"/>
    <w:rsid w:val="00564E0E"/>
    <w:rsid w:val="00574F52"/>
    <w:rsid w:val="0058075A"/>
    <w:rsid w:val="00581267"/>
    <w:rsid w:val="005813C5"/>
    <w:rsid w:val="00582DCC"/>
    <w:rsid w:val="00583492"/>
    <w:rsid w:val="00583FD9"/>
    <w:rsid w:val="005935A7"/>
    <w:rsid w:val="00594FE4"/>
    <w:rsid w:val="00595C52"/>
    <w:rsid w:val="005A2BF0"/>
    <w:rsid w:val="005A3E2B"/>
    <w:rsid w:val="005A453F"/>
    <w:rsid w:val="005A5399"/>
    <w:rsid w:val="005A5433"/>
    <w:rsid w:val="005B1E75"/>
    <w:rsid w:val="005B50FF"/>
    <w:rsid w:val="005C0150"/>
    <w:rsid w:val="005C1AA0"/>
    <w:rsid w:val="005C2B79"/>
    <w:rsid w:val="005C5195"/>
    <w:rsid w:val="005C7323"/>
    <w:rsid w:val="005D084B"/>
    <w:rsid w:val="005D2591"/>
    <w:rsid w:val="005D2FB2"/>
    <w:rsid w:val="005D4CB3"/>
    <w:rsid w:val="005D55A5"/>
    <w:rsid w:val="005D7D92"/>
    <w:rsid w:val="005E5BC3"/>
    <w:rsid w:val="005E6103"/>
    <w:rsid w:val="005E6D93"/>
    <w:rsid w:val="005E75DA"/>
    <w:rsid w:val="005F0CE8"/>
    <w:rsid w:val="005F23AD"/>
    <w:rsid w:val="005F35C5"/>
    <w:rsid w:val="005F6D8F"/>
    <w:rsid w:val="0060429D"/>
    <w:rsid w:val="00610A8E"/>
    <w:rsid w:val="006127CE"/>
    <w:rsid w:val="00613A36"/>
    <w:rsid w:val="00620824"/>
    <w:rsid w:val="00620D64"/>
    <w:rsid w:val="00623CE2"/>
    <w:rsid w:val="00623D39"/>
    <w:rsid w:val="006244C1"/>
    <w:rsid w:val="00627B54"/>
    <w:rsid w:val="00630BD8"/>
    <w:rsid w:val="006316D1"/>
    <w:rsid w:val="006333AC"/>
    <w:rsid w:val="00634DD2"/>
    <w:rsid w:val="0063568D"/>
    <w:rsid w:val="00636885"/>
    <w:rsid w:val="00636CDC"/>
    <w:rsid w:val="00637138"/>
    <w:rsid w:val="00637DFE"/>
    <w:rsid w:val="00642426"/>
    <w:rsid w:val="006452EC"/>
    <w:rsid w:val="006476F3"/>
    <w:rsid w:val="0065019B"/>
    <w:rsid w:val="00651964"/>
    <w:rsid w:val="006565C1"/>
    <w:rsid w:val="006610F8"/>
    <w:rsid w:val="00661D93"/>
    <w:rsid w:val="00663BA1"/>
    <w:rsid w:val="00664836"/>
    <w:rsid w:val="00665761"/>
    <w:rsid w:val="00665DA1"/>
    <w:rsid w:val="006665B3"/>
    <w:rsid w:val="006677C4"/>
    <w:rsid w:val="00671987"/>
    <w:rsid w:val="00673F00"/>
    <w:rsid w:val="0067469D"/>
    <w:rsid w:val="0067568F"/>
    <w:rsid w:val="00675E60"/>
    <w:rsid w:val="00676362"/>
    <w:rsid w:val="006807E2"/>
    <w:rsid w:val="00681EB4"/>
    <w:rsid w:val="00683592"/>
    <w:rsid w:val="00684FB4"/>
    <w:rsid w:val="0068790D"/>
    <w:rsid w:val="00691D3F"/>
    <w:rsid w:val="00693024"/>
    <w:rsid w:val="00696AE2"/>
    <w:rsid w:val="006A3C06"/>
    <w:rsid w:val="006A4284"/>
    <w:rsid w:val="006A68FF"/>
    <w:rsid w:val="006B3E0A"/>
    <w:rsid w:val="006B4D79"/>
    <w:rsid w:val="006B5705"/>
    <w:rsid w:val="006B6BA3"/>
    <w:rsid w:val="006B72BE"/>
    <w:rsid w:val="006B7BD4"/>
    <w:rsid w:val="006C2C5B"/>
    <w:rsid w:val="006C3055"/>
    <w:rsid w:val="006C3C4E"/>
    <w:rsid w:val="006C3D4C"/>
    <w:rsid w:val="006C510F"/>
    <w:rsid w:val="006C5307"/>
    <w:rsid w:val="006C53C5"/>
    <w:rsid w:val="006C7A8A"/>
    <w:rsid w:val="006E0C9D"/>
    <w:rsid w:val="006E2982"/>
    <w:rsid w:val="006E5854"/>
    <w:rsid w:val="006E5C58"/>
    <w:rsid w:val="006E5F89"/>
    <w:rsid w:val="006E657A"/>
    <w:rsid w:val="006F570F"/>
    <w:rsid w:val="006F7BA8"/>
    <w:rsid w:val="00700399"/>
    <w:rsid w:val="00702B77"/>
    <w:rsid w:val="00704A65"/>
    <w:rsid w:val="00711130"/>
    <w:rsid w:val="00711205"/>
    <w:rsid w:val="00713D9C"/>
    <w:rsid w:val="00715BAD"/>
    <w:rsid w:val="00717AD0"/>
    <w:rsid w:val="007211CB"/>
    <w:rsid w:val="007212AC"/>
    <w:rsid w:val="00723637"/>
    <w:rsid w:val="0072451B"/>
    <w:rsid w:val="00725743"/>
    <w:rsid w:val="00732227"/>
    <w:rsid w:val="00741931"/>
    <w:rsid w:val="00742E82"/>
    <w:rsid w:val="0074352B"/>
    <w:rsid w:val="00743DF7"/>
    <w:rsid w:val="00747220"/>
    <w:rsid w:val="00753211"/>
    <w:rsid w:val="007546B5"/>
    <w:rsid w:val="007552D6"/>
    <w:rsid w:val="00755D04"/>
    <w:rsid w:val="00756C23"/>
    <w:rsid w:val="007647DF"/>
    <w:rsid w:val="00770251"/>
    <w:rsid w:val="007750A4"/>
    <w:rsid w:val="007765C9"/>
    <w:rsid w:val="00783786"/>
    <w:rsid w:val="007852BE"/>
    <w:rsid w:val="0079358E"/>
    <w:rsid w:val="007948ED"/>
    <w:rsid w:val="00794BCA"/>
    <w:rsid w:val="007A0139"/>
    <w:rsid w:val="007A06B1"/>
    <w:rsid w:val="007A08B7"/>
    <w:rsid w:val="007A58C7"/>
    <w:rsid w:val="007B4C94"/>
    <w:rsid w:val="007C01FF"/>
    <w:rsid w:val="007C542B"/>
    <w:rsid w:val="007C72A0"/>
    <w:rsid w:val="007D092A"/>
    <w:rsid w:val="007D2E65"/>
    <w:rsid w:val="007D3EF8"/>
    <w:rsid w:val="007D4E2A"/>
    <w:rsid w:val="007D758E"/>
    <w:rsid w:val="007D768E"/>
    <w:rsid w:val="007E04FE"/>
    <w:rsid w:val="007E2FCF"/>
    <w:rsid w:val="007E33D7"/>
    <w:rsid w:val="007E6BDC"/>
    <w:rsid w:val="007F0C33"/>
    <w:rsid w:val="007F7D62"/>
    <w:rsid w:val="008038BE"/>
    <w:rsid w:val="008114BC"/>
    <w:rsid w:val="00820A8B"/>
    <w:rsid w:val="0082495E"/>
    <w:rsid w:val="00840975"/>
    <w:rsid w:val="008476A7"/>
    <w:rsid w:val="008500EE"/>
    <w:rsid w:val="0085189E"/>
    <w:rsid w:val="008518F1"/>
    <w:rsid w:val="00855E1D"/>
    <w:rsid w:val="00857C13"/>
    <w:rsid w:val="00861615"/>
    <w:rsid w:val="008670F4"/>
    <w:rsid w:val="00867CBA"/>
    <w:rsid w:val="00870ABD"/>
    <w:rsid w:val="00872A5A"/>
    <w:rsid w:val="00873812"/>
    <w:rsid w:val="00873F31"/>
    <w:rsid w:val="008779B1"/>
    <w:rsid w:val="00884E6D"/>
    <w:rsid w:val="00885EAC"/>
    <w:rsid w:val="0088673B"/>
    <w:rsid w:val="0088785C"/>
    <w:rsid w:val="00890262"/>
    <w:rsid w:val="0089058D"/>
    <w:rsid w:val="00892509"/>
    <w:rsid w:val="00896752"/>
    <w:rsid w:val="008A0151"/>
    <w:rsid w:val="008A0F24"/>
    <w:rsid w:val="008A1B6D"/>
    <w:rsid w:val="008A4C6C"/>
    <w:rsid w:val="008A61CD"/>
    <w:rsid w:val="008A781C"/>
    <w:rsid w:val="008B25C9"/>
    <w:rsid w:val="008B3AE2"/>
    <w:rsid w:val="008B3CDA"/>
    <w:rsid w:val="008B5757"/>
    <w:rsid w:val="008B6738"/>
    <w:rsid w:val="008C59CB"/>
    <w:rsid w:val="008C5A1E"/>
    <w:rsid w:val="008C5E47"/>
    <w:rsid w:val="008C640E"/>
    <w:rsid w:val="008D0A67"/>
    <w:rsid w:val="008E14E1"/>
    <w:rsid w:val="008E4246"/>
    <w:rsid w:val="008E5220"/>
    <w:rsid w:val="008E5898"/>
    <w:rsid w:val="008E5C51"/>
    <w:rsid w:val="008E61E4"/>
    <w:rsid w:val="008E646B"/>
    <w:rsid w:val="008E67D8"/>
    <w:rsid w:val="008F30CA"/>
    <w:rsid w:val="008F66D2"/>
    <w:rsid w:val="008F78B8"/>
    <w:rsid w:val="00905C03"/>
    <w:rsid w:val="00905C15"/>
    <w:rsid w:val="009127F2"/>
    <w:rsid w:val="00916F9D"/>
    <w:rsid w:val="00922106"/>
    <w:rsid w:val="00922849"/>
    <w:rsid w:val="009236DF"/>
    <w:rsid w:val="00923B07"/>
    <w:rsid w:val="009240CD"/>
    <w:rsid w:val="0092449E"/>
    <w:rsid w:val="00927055"/>
    <w:rsid w:val="00935C68"/>
    <w:rsid w:val="009372FD"/>
    <w:rsid w:val="00937AC4"/>
    <w:rsid w:val="00940F56"/>
    <w:rsid w:val="009440D6"/>
    <w:rsid w:val="0094795A"/>
    <w:rsid w:val="00947EC5"/>
    <w:rsid w:val="00951DD7"/>
    <w:rsid w:val="00955BA3"/>
    <w:rsid w:val="00956B4A"/>
    <w:rsid w:val="00960CB3"/>
    <w:rsid w:val="0096100F"/>
    <w:rsid w:val="009614FB"/>
    <w:rsid w:val="0096437F"/>
    <w:rsid w:val="00967C04"/>
    <w:rsid w:val="00971B10"/>
    <w:rsid w:val="00971FAC"/>
    <w:rsid w:val="009737B8"/>
    <w:rsid w:val="009872A4"/>
    <w:rsid w:val="00987689"/>
    <w:rsid w:val="009908D8"/>
    <w:rsid w:val="009A0B36"/>
    <w:rsid w:val="009A3373"/>
    <w:rsid w:val="009A3B42"/>
    <w:rsid w:val="009A5CF7"/>
    <w:rsid w:val="009B0F09"/>
    <w:rsid w:val="009B6931"/>
    <w:rsid w:val="009B7BE3"/>
    <w:rsid w:val="009C00D1"/>
    <w:rsid w:val="009C38B0"/>
    <w:rsid w:val="009C4979"/>
    <w:rsid w:val="009C7944"/>
    <w:rsid w:val="009D0386"/>
    <w:rsid w:val="009D1922"/>
    <w:rsid w:val="009D2C95"/>
    <w:rsid w:val="009D328C"/>
    <w:rsid w:val="009F05F7"/>
    <w:rsid w:val="009F2492"/>
    <w:rsid w:val="009F52CC"/>
    <w:rsid w:val="009F67C4"/>
    <w:rsid w:val="00A03314"/>
    <w:rsid w:val="00A04614"/>
    <w:rsid w:val="00A0513E"/>
    <w:rsid w:val="00A07D9D"/>
    <w:rsid w:val="00A102E4"/>
    <w:rsid w:val="00A1236A"/>
    <w:rsid w:val="00A134D7"/>
    <w:rsid w:val="00A13DA0"/>
    <w:rsid w:val="00A150F9"/>
    <w:rsid w:val="00A16A09"/>
    <w:rsid w:val="00A17BF8"/>
    <w:rsid w:val="00A17F67"/>
    <w:rsid w:val="00A210BF"/>
    <w:rsid w:val="00A263C3"/>
    <w:rsid w:val="00A317CA"/>
    <w:rsid w:val="00A35847"/>
    <w:rsid w:val="00A36B7A"/>
    <w:rsid w:val="00A42797"/>
    <w:rsid w:val="00A4586F"/>
    <w:rsid w:val="00A45944"/>
    <w:rsid w:val="00A46472"/>
    <w:rsid w:val="00A51A07"/>
    <w:rsid w:val="00A51B57"/>
    <w:rsid w:val="00A53CDE"/>
    <w:rsid w:val="00A54BDD"/>
    <w:rsid w:val="00A55F23"/>
    <w:rsid w:val="00A57365"/>
    <w:rsid w:val="00A6039F"/>
    <w:rsid w:val="00A6103D"/>
    <w:rsid w:val="00A63071"/>
    <w:rsid w:val="00A633E1"/>
    <w:rsid w:val="00A64DAF"/>
    <w:rsid w:val="00A74D11"/>
    <w:rsid w:val="00A8279B"/>
    <w:rsid w:val="00A84AED"/>
    <w:rsid w:val="00A85CB0"/>
    <w:rsid w:val="00A90093"/>
    <w:rsid w:val="00A94523"/>
    <w:rsid w:val="00AA6287"/>
    <w:rsid w:val="00AB0B5B"/>
    <w:rsid w:val="00AB1677"/>
    <w:rsid w:val="00AB3F34"/>
    <w:rsid w:val="00AC2504"/>
    <w:rsid w:val="00AC6342"/>
    <w:rsid w:val="00AD0A1D"/>
    <w:rsid w:val="00AD3FD1"/>
    <w:rsid w:val="00AD4EE0"/>
    <w:rsid w:val="00AD64DA"/>
    <w:rsid w:val="00AD6BF8"/>
    <w:rsid w:val="00AE07A5"/>
    <w:rsid w:val="00AE5AB0"/>
    <w:rsid w:val="00AF4605"/>
    <w:rsid w:val="00AF511B"/>
    <w:rsid w:val="00B03010"/>
    <w:rsid w:val="00B0418B"/>
    <w:rsid w:val="00B069A1"/>
    <w:rsid w:val="00B11920"/>
    <w:rsid w:val="00B14B8D"/>
    <w:rsid w:val="00B15BFF"/>
    <w:rsid w:val="00B172DC"/>
    <w:rsid w:val="00B23438"/>
    <w:rsid w:val="00B23E2A"/>
    <w:rsid w:val="00B25FE5"/>
    <w:rsid w:val="00B27DFA"/>
    <w:rsid w:val="00B30FBF"/>
    <w:rsid w:val="00B34BCF"/>
    <w:rsid w:val="00B35923"/>
    <w:rsid w:val="00B428EF"/>
    <w:rsid w:val="00B43E11"/>
    <w:rsid w:val="00B44225"/>
    <w:rsid w:val="00B50010"/>
    <w:rsid w:val="00B509D6"/>
    <w:rsid w:val="00B53850"/>
    <w:rsid w:val="00B54A5B"/>
    <w:rsid w:val="00B54C0A"/>
    <w:rsid w:val="00B6437C"/>
    <w:rsid w:val="00B656B7"/>
    <w:rsid w:val="00B67055"/>
    <w:rsid w:val="00B70622"/>
    <w:rsid w:val="00B745EC"/>
    <w:rsid w:val="00B74C8C"/>
    <w:rsid w:val="00B75595"/>
    <w:rsid w:val="00B75F06"/>
    <w:rsid w:val="00B81761"/>
    <w:rsid w:val="00B823F2"/>
    <w:rsid w:val="00B84A5A"/>
    <w:rsid w:val="00B906FC"/>
    <w:rsid w:val="00B935D3"/>
    <w:rsid w:val="00B93CEE"/>
    <w:rsid w:val="00B95695"/>
    <w:rsid w:val="00BA65D8"/>
    <w:rsid w:val="00BB0956"/>
    <w:rsid w:val="00BB3A22"/>
    <w:rsid w:val="00BB58CB"/>
    <w:rsid w:val="00BB5E7F"/>
    <w:rsid w:val="00BB6C3F"/>
    <w:rsid w:val="00BB6D48"/>
    <w:rsid w:val="00BC1E02"/>
    <w:rsid w:val="00BC2E0D"/>
    <w:rsid w:val="00BC3EDA"/>
    <w:rsid w:val="00BC3F2B"/>
    <w:rsid w:val="00BC473A"/>
    <w:rsid w:val="00BC492D"/>
    <w:rsid w:val="00BC4E60"/>
    <w:rsid w:val="00BC598A"/>
    <w:rsid w:val="00BD1317"/>
    <w:rsid w:val="00BD2DE4"/>
    <w:rsid w:val="00BD3253"/>
    <w:rsid w:val="00BD425D"/>
    <w:rsid w:val="00BD6AF6"/>
    <w:rsid w:val="00BE4D91"/>
    <w:rsid w:val="00BF05EA"/>
    <w:rsid w:val="00BF0D42"/>
    <w:rsid w:val="00BF145D"/>
    <w:rsid w:val="00BF1A75"/>
    <w:rsid w:val="00BF3979"/>
    <w:rsid w:val="00BF50A9"/>
    <w:rsid w:val="00C00274"/>
    <w:rsid w:val="00C01EF7"/>
    <w:rsid w:val="00C035E6"/>
    <w:rsid w:val="00C0688E"/>
    <w:rsid w:val="00C151EE"/>
    <w:rsid w:val="00C1575A"/>
    <w:rsid w:val="00C17F14"/>
    <w:rsid w:val="00C2086D"/>
    <w:rsid w:val="00C21427"/>
    <w:rsid w:val="00C21924"/>
    <w:rsid w:val="00C220E4"/>
    <w:rsid w:val="00C224D4"/>
    <w:rsid w:val="00C242A5"/>
    <w:rsid w:val="00C26BB9"/>
    <w:rsid w:val="00C31058"/>
    <w:rsid w:val="00C4052F"/>
    <w:rsid w:val="00C4139B"/>
    <w:rsid w:val="00C42E72"/>
    <w:rsid w:val="00C44A4B"/>
    <w:rsid w:val="00C46134"/>
    <w:rsid w:val="00C47050"/>
    <w:rsid w:val="00C500BB"/>
    <w:rsid w:val="00C50B2B"/>
    <w:rsid w:val="00C5129E"/>
    <w:rsid w:val="00C517DB"/>
    <w:rsid w:val="00C52015"/>
    <w:rsid w:val="00C52FF1"/>
    <w:rsid w:val="00C54A90"/>
    <w:rsid w:val="00C55CD4"/>
    <w:rsid w:val="00C609B4"/>
    <w:rsid w:val="00C63B07"/>
    <w:rsid w:val="00C6594F"/>
    <w:rsid w:val="00C65AD6"/>
    <w:rsid w:val="00C700EF"/>
    <w:rsid w:val="00C718E1"/>
    <w:rsid w:val="00C738A8"/>
    <w:rsid w:val="00C73FBA"/>
    <w:rsid w:val="00C80F74"/>
    <w:rsid w:val="00C81477"/>
    <w:rsid w:val="00C853E9"/>
    <w:rsid w:val="00C8756B"/>
    <w:rsid w:val="00C90C7B"/>
    <w:rsid w:val="00C90ECE"/>
    <w:rsid w:val="00C91B87"/>
    <w:rsid w:val="00C92B07"/>
    <w:rsid w:val="00C94893"/>
    <w:rsid w:val="00C979D1"/>
    <w:rsid w:val="00CA1C7D"/>
    <w:rsid w:val="00CA553E"/>
    <w:rsid w:val="00CB2227"/>
    <w:rsid w:val="00CB3C33"/>
    <w:rsid w:val="00CB4633"/>
    <w:rsid w:val="00CC0092"/>
    <w:rsid w:val="00CC08CD"/>
    <w:rsid w:val="00CC1532"/>
    <w:rsid w:val="00CC40EF"/>
    <w:rsid w:val="00CC64FF"/>
    <w:rsid w:val="00CC6E78"/>
    <w:rsid w:val="00CD00E1"/>
    <w:rsid w:val="00CD1DD1"/>
    <w:rsid w:val="00CD3852"/>
    <w:rsid w:val="00CD483A"/>
    <w:rsid w:val="00CD6065"/>
    <w:rsid w:val="00CD7007"/>
    <w:rsid w:val="00CE6F54"/>
    <w:rsid w:val="00CF7FAE"/>
    <w:rsid w:val="00D00B55"/>
    <w:rsid w:val="00D0123E"/>
    <w:rsid w:val="00D06E22"/>
    <w:rsid w:val="00D077A2"/>
    <w:rsid w:val="00D15C49"/>
    <w:rsid w:val="00D2333E"/>
    <w:rsid w:val="00D26A56"/>
    <w:rsid w:val="00D275C2"/>
    <w:rsid w:val="00D32C3D"/>
    <w:rsid w:val="00D32D3E"/>
    <w:rsid w:val="00D330C6"/>
    <w:rsid w:val="00D33376"/>
    <w:rsid w:val="00D341CC"/>
    <w:rsid w:val="00D472D6"/>
    <w:rsid w:val="00D53C64"/>
    <w:rsid w:val="00D57AD8"/>
    <w:rsid w:val="00D60AD7"/>
    <w:rsid w:val="00D66FAE"/>
    <w:rsid w:val="00D73EEC"/>
    <w:rsid w:val="00D77559"/>
    <w:rsid w:val="00D779A5"/>
    <w:rsid w:val="00D81C67"/>
    <w:rsid w:val="00D831DB"/>
    <w:rsid w:val="00D92775"/>
    <w:rsid w:val="00D94F66"/>
    <w:rsid w:val="00D95A8A"/>
    <w:rsid w:val="00D965AA"/>
    <w:rsid w:val="00D978E7"/>
    <w:rsid w:val="00DA02C8"/>
    <w:rsid w:val="00DA2CE5"/>
    <w:rsid w:val="00DA3644"/>
    <w:rsid w:val="00DA3C10"/>
    <w:rsid w:val="00DA4444"/>
    <w:rsid w:val="00DA571D"/>
    <w:rsid w:val="00DB06AB"/>
    <w:rsid w:val="00DB1CE0"/>
    <w:rsid w:val="00DB2CD3"/>
    <w:rsid w:val="00DB54D0"/>
    <w:rsid w:val="00DB5889"/>
    <w:rsid w:val="00DC0A44"/>
    <w:rsid w:val="00DC2800"/>
    <w:rsid w:val="00DC463C"/>
    <w:rsid w:val="00DC798D"/>
    <w:rsid w:val="00DD243E"/>
    <w:rsid w:val="00DD246E"/>
    <w:rsid w:val="00DD472C"/>
    <w:rsid w:val="00DD5982"/>
    <w:rsid w:val="00DE0239"/>
    <w:rsid w:val="00DE1C59"/>
    <w:rsid w:val="00DF101A"/>
    <w:rsid w:val="00DF10D4"/>
    <w:rsid w:val="00DF11F0"/>
    <w:rsid w:val="00E07EEE"/>
    <w:rsid w:val="00E12C00"/>
    <w:rsid w:val="00E14E12"/>
    <w:rsid w:val="00E14FC2"/>
    <w:rsid w:val="00E15344"/>
    <w:rsid w:val="00E15776"/>
    <w:rsid w:val="00E20C3E"/>
    <w:rsid w:val="00E20FF5"/>
    <w:rsid w:val="00E21548"/>
    <w:rsid w:val="00E222DB"/>
    <w:rsid w:val="00E2281D"/>
    <w:rsid w:val="00E22847"/>
    <w:rsid w:val="00E22F2B"/>
    <w:rsid w:val="00E24891"/>
    <w:rsid w:val="00E26EF5"/>
    <w:rsid w:val="00E3113B"/>
    <w:rsid w:val="00E33B22"/>
    <w:rsid w:val="00E33CB1"/>
    <w:rsid w:val="00E3504C"/>
    <w:rsid w:val="00E355BE"/>
    <w:rsid w:val="00E40853"/>
    <w:rsid w:val="00E42A84"/>
    <w:rsid w:val="00E4480E"/>
    <w:rsid w:val="00E46067"/>
    <w:rsid w:val="00E50703"/>
    <w:rsid w:val="00E55387"/>
    <w:rsid w:val="00E560C5"/>
    <w:rsid w:val="00E65C6A"/>
    <w:rsid w:val="00E660E4"/>
    <w:rsid w:val="00E74B3C"/>
    <w:rsid w:val="00E752BA"/>
    <w:rsid w:val="00E76D53"/>
    <w:rsid w:val="00E80ED7"/>
    <w:rsid w:val="00E85547"/>
    <w:rsid w:val="00E90BBB"/>
    <w:rsid w:val="00E91346"/>
    <w:rsid w:val="00E91DAA"/>
    <w:rsid w:val="00E93E79"/>
    <w:rsid w:val="00E962E2"/>
    <w:rsid w:val="00E96AFE"/>
    <w:rsid w:val="00EA1FA1"/>
    <w:rsid w:val="00EB116C"/>
    <w:rsid w:val="00EB29DF"/>
    <w:rsid w:val="00EB5D56"/>
    <w:rsid w:val="00EB631A"/>
    <w:rsid w:val="00EB7E9F"/>
    <w:rsid w:val="00EC11CD"/>
    <w:rsid w:val="00EC1F5C"/>
    <w:rsid w:val="00EC5FE2"/>
    <w:rsid w:val="00EC65E0"/>
    <w:rsid w:val="00EC718E"/>
    <w:rsid w:val="00ED06F7"/>
    <w:rsid w:val="00ED2AE1"/>
    <w:rsid w:val="00ED350D"/>
    <w:rsid w:val="00ED3555"/>
    <w:rsid w:val="00ED679A"/>
    <w:rsid w:val="00EE2C15"/>
    <w:rsid w:val="00EE3D6A"/>
    <w:rsid w:val="00EE4FF4"/>
    <w:rsid w:val="00EF10D2"/>
    <w:rsid w:val="00EF2CCE"/>
    <w:rsid w:val="00EF6335"/>
    <w:rsid w:val="00F00683"/>
    <w:rsid w:val="00F06316"/>
    <w:rsid w:val="00F079A2"/>
    <w:rsid w:val="00F104F3"/>
    <w:rsid w:val="00F11181"/>
    <w:rsid w:val="00F155CE"/>
    <w:rsid w:val="00F174EE"/>
    <w:rsid w:val="00F27D9A"/>
    <w:rsid w:val="00F317DA"/>
    <w:rsid w:val="00F33F8A"/>
    <w:rsid w:val="00F35F9A"/>
    <w:rsid w:val="00F37017"/>
    <w:rsid w:val="00F41E01"/>
    <w:rsid w:val="00F4407D"/>
    <w:rsid w:val="00F456F6"/>
    <w:rsid w:val="00F52B8E"/>
    <w:rsid w:val="00F54CFB"/>
    <w:rsid w:val="00F63201"/>
    <w:rsid w:val="00F65028"/>
    <w:rsid w:val="00F66184"/>
    <w:rsid w:val="00F719D6"/>
    <w:rsid w:val="00F7230A"/>
    <w:rsid w:val="00F74842"/>
    <w:rsid w:val="00F74E26"/>
    <w:rsid w:val="00F74FF0"/>
    <w:rsid w:val="00F7548B"/>
    <w:rsid w:val="00F802A0"/>
    <w:rsid w:val="00F808E5"/>
    <w:rsid w:val="00F843AA"/>
    <w:rsid w:val="00F85379"/>
    <w:rsid w:val="00F8639A"/>
    <w:rsid w:val="00F906B0"/>
    <w:rsid w:val="00F93CD3"/>
    <w:rsid w:val="00F940EE"/>
    <w:rsid w:val="00F969C8"/>
    <w:rsid w:val="00FA2BE0"/>
    <w:rsid w:val="00FA452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E0D4E"/>
    <w:rsid w:val="00FE1C45"/>
    <w:rsid w:val="00FE2504"/>
    <w:rsid w:val="00FE27D2"/>
    <w:rsid w:val="00FE3CAD"/>
    <w:rsid w:val="00FE6A7D"/>
    <w:rsid w:val="00FE6B3E"/>
    <w:rsid w:val="00FF343C"/>
    <w:rsid w:val="00FF37D5"/>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3E"/>
    <w:pPr>
      <w:widowControl w:val="0"/>
      <w:spacing w:line="240" w:lineRule="atLeast"/>
      <w:jc w:val="both"/>
    </w:pPr>
    <w:rPr>
      <w:rFonts w:ascii="Calibri" w:eastAsia="仿宋_GB2312" w:hAnsi="Calibri"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E20C3E"/>
    <w:pPr>
      <w:ind w:firstLineChars="200" w:firstLine="420"/>
    </w:pPr>
    <w:rPr>
      <w:rFonts w:eastAsia="宋体"/>
      <w:sz w:val="21"/>
      <w:szCs w:val="21"/>
    </w:rPr>
  </w:style>
  <w:style w:type="paragraph" w:customStyle="1" w:styleId="1">
    <w:name w:val="列出段落1"/>
    <w:basedOn w:val="a"/>
    <w:rsid w:val="00E20C3E"/>
    <w:pPr>
      <w:widowControl/>
      <w:spacing w:before="200" w:after="200" w:line="276" w:lineRule="auto"/>
      <w:ind w:firstLineChars="200" w:firstLine="420"/>
      <w:jc w:val="left"/>
    </w:pPr>
    <w:rPr>
      <w:rFonts w:ascii="Times New Roman" w:eastAsia="PMingLiU" w:hAnsi="Times New Roman"/>
      <w:sz w:val="21"/>
      <w:szCs w:val="21"/>
    </w:rPr>
  </w:style>
  <w:style w:type="table" w:styleId="a3">
    <w:name w:val="Table Grid"/>
    <w:basedOn w:val="a1"/>
    <w:rsid w:val="00E20C3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1061</Words>
  <Characters>6054</Characters>
  <Application>Microsoft Office Word</Application>
  <DocSecurity>0</DocSecurity>
  <Lines>50</Lines>
  <Paragraphs>14</Paragraphs>
  <ScaleCrop>false</ScaleCrop>
  <Company>Microsoft</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2019-09-23T08:13:00Z</dcterms:created>
  <dcterms:modified xsi:type="dcterms:W3CDTF">2019-09-23T08:13:00Z</dcterms:modified>
</cp:coreProperties>
</file>