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4B" w:rsidRDefault="008C4D4B" w:rsidP="008C4D4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lang/>
        </w:rPr>
        <w:t>上海5G产业发展和应用创新三年行动计划</w:t>
      </w:r>
    </w:p>
    <w:p w:rsidR="008C4D4B" w:rsidRDefault="008C4D4B" w:rsidP="008C4D4B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 w:hint="eastAsia"/>
          <w:b/>
          <w:szCs w:val="32"/>
        </w:rPr>
      </w:pPr>
      <w:r>
        <w:rPr>
          <w:rFonts w:ascii="楷体_GB2312" w:eastAsia="楷体_GB2312" w:hAnsi="楷体_GB2312" w:cs="楷体_GB2312" w:hint="eastAsia"/>
          <w:b/>
          <w:szCs w:val="32"/>
          <w:lang/>
        </w:rPr>
        <w:t>（2019-2021年）</w:t>
      </w:r>
    </w:p>
    <w:p w:rsidR="008C4D4B" w:rsidRDefault="008C4D4B" w:rsidP="008C4D4B">
      <w:pPr>
        <w:adjustRightInd w:val="0"/>
        <w:snapToGrid w:val="0"/>
        <w:spacing w:line="560" w:lineRule="exact"/>
        <w:jc w:val="center"/>
        <w:rPr>
          <w:rFonts w:ascii="Times New Roman" w:eastAsia="宋体" w:hAnsi="Times New Roman"/>
          <w:b/>
          <w:szCs w:val="32"/>
        </w:rPr>
      </w:pPr>
      <w:r>
        <w:rPr>
          <w:rFonts w:ascii="Times New Roman" w:eastAsia="宋体" w:hAnsi="Times New Roman"/>
          <w:b/>
          <w:szCs w:val="32"/>
          <w:lang/>
        </w:rPr>
        <w:t xml:space="preserve"> 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为促进上海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网络、技术、产品和应用融合发展，充分发挥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对经济社会发展的赋能作用，助力上海培育新经济、挖掘新动能、形成重点行业领域竞争新优势，打造具有全球影响力的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网络建设先行区、创新应用示范区和产业</w:t>
      </w:r>
      <w:proofErr w:type="gramStart"/>
      <w:r>
        <w:rPr>
          <w:rFonts w:ascii="仿宋_GB2312" w:hAnsi="Times New Roman" w:cs="仿宋_GB2312" w:hint="eastAsia"/>
          <w:szCs w:val="32"/>
          <w:lang/>
        </w:rPr>
        <w:t>链企业</w:t>
      </w:r>
      <w:proofErr w:type="gramEnd"/>
      <w:r>
        <w:rPr>
          <w:rFonts w:ascii="仿宋_GB2312" w:hAnsi="Times New Roman" w:cs="仿宋_GB2312" w:hint="eastAsia"/>
          <w:szCs w:val="32"/>
          <w:lang/>
        </w:rPr>
        <w:t>集聚区，制订</w:t>
      </w:r>
      <w:proofErr w:type="gramStart"/>
      <w:r>
        <w:rPr>
          <w:rFonts w:ascii="仿宋_GB2312" w:hAnsi="Times New Roman" w:cs="仿宋_GB2312" w:hint="eastAsia"/>
          <w:szCs w:val="32"/>
          <w:lang/>
        </w:rPr>
        <w:t>本行动</w:t>
      </w:r>
      <w:proofErr w:type="gramEnd"/>
      <w:r>
        <w:rPr>
          <w:rFonts w:ascii="仿宋_GB2312" w:hAnsi="Times New Roman" w:cs="仿宋_GB2312" w:hint="eastAsia"/>
          <w:szCs w:val="32"/>
          <w:lang/>
        </w:rPr>
        <w:t>计划。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0"/>
        <w:rPr>
          <w:rFonts w:ascii="Times New Roman" w:eastAsia="黑体" w:hAnsi="Times New Roman"/>
          <w:b/>
          <w:szCs w:val="32"/>
        </w:rPr>
      </w:pPr>
      <w:r>
        <w:rPr>
          <w:rFonts w:ascii="黑体" w:eastAsia="黑体" w:hAnsi="宋体" w:cs="黑体" w:hint="eastAsia"/>
          <w:b/>
          <w:szCs w:val="32"/>
          <w:lang/>
        </w:rPr>
        <w:t>一、总体要求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1"/>
        <w:rPr>
          <w:rFonts w:ascii="Times New Roman" w:eastAsia="楷体_GB2312" w:hAnsi="Times New Roman"/>
          <w:b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（一）指导思想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以习近平新时代中国特色社会主义思想和党的十九大精神为指导，把握全球新一轮科技及产业变革的历史机遇，围绕上海</w:t>
      </w:r>
      <w:r>
        <w:rPr>
          <w:rFonts w:ascii="Times New Roman" w:hAnsi="Times New Roman"/>
          <w:szCs w:val="32"/>
          <w:lang/>
        </w:rPr>
        <w:t>“</w:t>
      </w:r>
      <w:r>
        <w:rPr>
          <w:rFonts w:ascii="仿宋_GB2312" w:hAnsi="Times New Roman" w:cs="仿宋_GB2312" w:hint="eastAsia"/>
          <w:szCs w:val="32"/>
          <w:lang/>
        </w:rPr>
        <w:t>五个中心</w:t>
      </w:r>
      <w:r>
        <w:rPr>
          <w:rFonts w:ascii="Times New Roman" w:hAnsi="Times New Roman"/>
          <w:szCs w:val="32"/>
          <w:lang/>
        </w:rPr>
        <w:t>”</w:t>
      </w:r>
      <w:r>
        <w:rPr>
          <w:rFonts w:ascii="仿宋_GB2312" w:hAnsi="Times New Roman" w:cs="仿宋_GB2312" w:hint="eastAsia"/>
          <w:szCs w:val="32"/>
          <w:lang/>
        </w:rPr>
        <w:t>建设和打响</w:t>
      </w:r>
      <w:r>
        <w:rPr>
          <w:rFonts w:ascii="Times New Roman" w:hAnsi="Times New Roman"/>
          <w:szCs w:val="32"/>
          <w:lang/>
        </w:rPr>
        <w:t>“</w:t>
      </w:r>
      <w:r>
        <w:rPr>
          <w:rFonts w:ascii="仿宋_GB2312" w:hAnsi="Times New Roman" w:cs="仿宋_GB2312" w:hint="eastAsia"/>
          <w:szCs w:val="32"/>
          <w:lang/>
        </w:rPr>
        <w:t>四大品牌</w:t>
      </w:r>
      <w:r>
        <w:rPr>
          <w:rFonts w:ascii="Times New Roman" w:hAnsi="Times New Roman"/>
          <w:szCs w:val="32"/>
          <w:lang/>
        </w:rPr>
        <w:t>”</w:t>
      </w:r>
      <w:r>
        <w:rPr>
          <w:rFonts w:ascii="仿宋_GB2312" w:hAnsi="Times New Roman" w:cs="仿宋_GB2312" w:hint="eastAsia"/>
          <w:szCs w:val="32"/>
          <w:lang/>
        </w:rPr>
        <w:t>战略部署，以实现关键技术突破为引领，培育龙头企业为载体，建设公共服务平台为支撑，依托重点垂直领域和上海产业地图，条块结合开展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垂直行业应用标杆项目和创新应用示范基地建设，加快构建上海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产业与应用融合生态体系，充分发挥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的行业赋能作用，为上海建设卓越的全球城市注入新动能。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1"/>
        <w:rPr>
          <w:rFonts w:ascii="Times New Roman" w:eastAsia="楷体_GB2312" w:hAnsi="Times New Roman"/>
          <w:b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（二）基本原则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rPr>
          <w:rFonts w:ascii="Times New Roman" w:hAnsi="Times New Roman"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创新驱动，重点突破。</w:t>
      </w:r>
      <w:r>
        <w:rPr>
          <w:rFonts w:ascii="仿宋_GB2312" w:hAnsi="Times New Roman" w:cs="仿宋_GB2312" w:hint="eastAsia"/>
          <w:szCs w:val="32"/>
          <w:lang/>
        </w:rPr>
        <w:t>充分发挥上海创新要素集聚的优势，坚持产学研用协同创新，集中力量加快突破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关键技术和核心元器件等瓶颈，补齐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产业短板，进一步提升本市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产业的核心竞争力。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rPr>
          <w:rFonts w:ascii="Times New Roman" w:hAnsi="Times New Roman"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应用牵引，融合创新。</w:t>
      </w:r>
      <w:r>
        <w:rPr>
          <w:rFonts w:ascii="仿宋_GB2312" w:hAnsi="Times New Roman" w:cs="仿宋_GB2312" w:hint="eastAsia"/>
          <w:szCs w:val="32"/>
          <w:lang/>
        </w:rPr>
        <w:t>加快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技术与垂直行业融合创新</w:t>
      </w:r>
      <w:r>
        <w:rPr>
          <w:rFonts w:ascii="仿宋_GB2312" w:hAnsi="Times New Roman" w:cs="仿宋_GB2312" w:hint="eastAsia"/>
          <w:szCs w:val="32"/>
          <w:lang/>
        </w:rPr>
        <w:lastRenderedPageBreak/>
        <w:t>发展，坚持以市场需求为导向，以典型应用场景为切入，创新业务模式，培育新市场、新业态、新服务，以行业示范应用带动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产业链、业务链、创新链融合发展。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rPr>
          <w:rFonts w:ascii="Times New Roman" w:eastAsia="仿宋" w:hAnsi="Times New Roman"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开放合作，协同发展。</w:t>
      </w:r>
      <w:proofErr w:type="gramStart"/>
      <w:r>
        <w:rPr>
          <w:rFonts w:ascii="仿宋_GB2312" w:hAnsi="Times New Roman" w:cs="仿宋_GB2312" w:hint="eastAsia"/>
          <w:szCs w:val="32"/>
          <w:lang/>
        </w:rPr>
        <w:t>落实长</w:t>
      </w:r>
      <w:proofErr w:type="gramEnd"/>
      <w:r>
        <w:rPr>
          <w:rFonts w:ascii="仿宋_GB2312" w:hAnsi="Times New Roman" w:cs="仿宋_GB2312" w:hint="eastAsia"/>
          <w:szCs w:val="32"/>
          <w:lang/>
        </w:rPr>
        <w:t>三角一体化发展国家战略相关要求，加强长三角区域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产业顶层设计，实现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产业共赢发展。搭建多层次的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合作交流平台，吸引国内外优秀创新资源和产业资源集聚，打造开放融合的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产业生态</w:t>
      </w:r>
      <w:r>
        <w:rPr>
          <w:rFonts w:ascii="仿宋" w:eastAsia="仿宋" w:hAnsi="仿宋" w:cs="仿宋" w:hint="eastAsia"/>
          <w:szCs w:val="32"/>
          <w:lang/>
        </w:rPr>
        <w:t>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rPr>
          <w:rFonts w:ascii="Times New Roman" w:hAnsi="Times New Roman"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政府引导，市场主导。</w:t>
      </w:r>
      <w:r>
        <w:rPr>
          <w:rFonts w:ascii="仿宋_GB2312" w:hAnsi="Times New Roman" w:cs="仿宋_GB2312" w:hint="eastAsia"/>
          <w:szCs w:val="32"/>
          <w:lang/>
        </w:rPr>
        <w:t>遵循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产业发展规律，合理界定政府和市场的分工，发挥政府在顶层设计、规范标准制定、统筹协调等方面的引导作用，坚持企业的主体地位，发挥市场配置资源的决定性作用。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1"/>
        <w:rPr>
          <w:rFonts w:ascii="Times New Roman" w:eastAsia="楷体_GB2312" w:hAnsi="Times New Roman"/>
          <w:b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（三）发展目标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发挥上海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研发集聚、网络先行、场景丰富、人才汇聚等优势，做强强项、补齐短板，带动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全产业链融合发展，建设和培育一批影响面广、带动效果显著的应用示范基地和重点应用项目，推动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赋能本市经济社会发展，将上海打造成为全球知名的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产业发展高地和应用创新策源地。</w:t>
      </w:r>
    </w:p>
    <w:p w:rsidR="008C4D4B" w:rsidRDefault="008C4D4B" w:rsidP="008C4D4B">
      <w:pPr>
        <w:adjustRightInd w:val="0"/>
        <w:snapToGrid w:val="0"/>
        <w:spacing w:line="560" w:lineRule="exact"/>
        <w:ind w:firstLine="643"/>
        <w:rPr>
          <w:rFonts w:ascii="Times New Roman" w:hAnsi="Times New Roman"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——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产业规模大幅提升。</w:t>
      </w:r>
      <w:r>
        <w:rPr>
          <w:rFonts w:ascii="仿宋_GB2312" w:hAnsi="Times New Roman" w:cs="仿宋_GB2312" w:hint="eastAsia"/>
          <w:szCs w:val="32"/>
          <w:lang/>
        </w:rPr>
        <w:t>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年，全市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产业实现</w:t>
      </w:r>
      <w:r>
        <w:rPr>
          <w:rFonts w:ascii="Times New Roman" w:hAnsi="Times New Roman" w:hint="eastAsia"/>
          <w:szCs w:val="32"/>
          <w:lang/>
        </w:rPr>
        <w:t>“三个千亿”的目标，即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制造业、软件和信息服务业、应用产业规模均达到</w:t>
      </w:r>
      <w:r>
        <w:rPr>
          <w:rFonts w:ascii="Times New Roman" w:hAnsi="Times New Roman"/>
          <w:szCs w:val="32"/>
          <w:lang/>
        </w:rPr>
        <w:t>1000</w:t>
      </w:r>
      <w:r>
        <w:rPr>
          <w:rFonts w:ascii="仿宋_GB2312" w:hAnsi="Times New Roman" w:cs="仿宋_GB2312" w:hint="eastAsia"/>
          <w:szCs w:val="32"/>
          <w:lang/>
        </w:rPr>
        <w:t>亿元。全市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</w:t>
      </w:r>
      <w:proofErr w:type="gramStart"/>
      <w:r>
        <w:rPr>
          <w:rFonts w:ascii="仿宋_GB2312" w:hAnsi="Times New Roman" w:cs="仿宋_GB2312" w:hint="eastAsia"/>
          <w:szCs w:val="32"/>
          <w:lang/>
        </w:rPr>
        <w:t>链企业</w:t>
      </w:r>
      <w:proofErr w:type="gramEnd"/>
      <w:r>
        <w:rPr>
          <w:rFonts w:ascii="仿宋_GB2312" w:hAnsi="Times New Roman" w:cs="仿宋_GB2312" w:hint="eastAsia"/>
          <w:szCs w:val="32"/>
          <w:lang/>
        </w:rPr>
        <w:t>数量超过</w:t>
      </w:r>
      <w:r>
        <w:rPr>
          <w:rFonts w:ascii="Times New Roman" w:hAnsi="Times New Roman"/>
          <w:szCs w:val="32"/>
          <w:lang/>
        </w:rPr>
        <w:t>300</w:t>
      </w:r>
      <w:r>
        <w:rPr>
          <w:rFonts w:ascii="仿宋_GB2312" w:hAnsi="Times New Roman" w:cs="仿宋_GB2312" w:hint="eastAsia"/>
          <w:szCs w:val="32"/>
          <w:lang/>
        </w:rPr>
        <w:t>家，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龙头企业进入全国电子百强</w:t>
      </w:r>
      <w:r>
        <w:rPr>
          <w:rFonts w:ascii="Times New Roman" w:hAnsi="Times New Roman"/>
          <w:szCs w:val="32"/>
          <w:lang/>
        </w:rPr>
        <w:t>5</w:t>
      </w:r>
      <w:r>
        <w:rPr>
          <w:rFonts w:ascii="仿宋_GB2312" w:hAnsi="Times New Roman" w:cs="仿宋_GB2312" w:hint="eastAsia"/>
          <w:szCs w:val="32"/>
          <w:lang/>
        </w:rPr>
        <w:t>家以上，百亿元规模企业</w:t>
      </w:r>
      <w:r>
        <w:rPr>
          <w:rFonts w:ascii="Times New Roman" w:hAnsi="Times New Roman"/>
          <w:szCs w:val="32"/>
          <w:lang/>
        </w:rPr>
        <w:t>8</w:t>
      </w:r>
      <w:r>
        <w:rPr>
          <w:rFonts w:ascii="仿宋_GB2312" w:hAnsi="Times New Roman" w:cs="仿宋_GB2312" w:hint="eastAsia"/>
          <w:szCs w:val="32"/>
          <w:lang/>
        </w:rPr>
        <w:t>家以上。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rPr>
          <w:rFonts w:ascii="Times New Roman" w:hAnsi="Times New Roman"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——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重点环节加快突破。</w:t>
      </w:r>
      <w:r>
        <w:rPr>
          <w:rFonts w:ascii="仿宋_GB2312" w:hAnsi="Times New Roman" w:cs="仿宋_GB2312" w:hint="eastAsia"/>
          <w:szCs w:val="32"/>
          <w:lang/>
        </w:rPr>
        <w:t>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年，在金桥、张江、漕河</w:t>
      </w:r>
      <w:proofErr w:type="gramStart"/>
      <w:r>
        <w:rPr>
          <w:rFonts w:ascii="仿宋_GB2312" w:hAnsi="Times New Roman" w:cs="仿宋_GB2312" w:hint="eastAsia"/>
          <w:szCs w:val="32"/>
          <w:lang/>
        </w:rPr>
        <w:t>泾</w:t>
      </w:r>
      <w:proofErr w:type="gramEnd"/>
      <w:r>
        <w:rPr>
          <w:rFonts w:ascii="仿宋_GB2312" w:hAnsi="Times New Roman" w:cs="仿宋_GB2312" w:hint="eastAsia"/>
          <w:szCs w:val="32"/>
          <w:lang/>
        </w:rPr>
        <w:t>、华为园区、</w:t>
      </w:r>
      <w:r>
        <w:rPr>
          <w:rFonts w:ascii="Times New Roman" w:hAnsi="Times New Roman"/>
          <w:szCs w:val="32"/>
          <w:lang/>
        </w:rPr>
        <w:t>G60</w:t>
      </w:r>
      <w:proofErr w:type="gramStart"/>
      <w:r>
        <w:rPr>
          <w:rFonts w:ascii="仿宋_GB2312" w:hAnsi="Times New Roman" w:cs="仿宋_GB2312" w:hint="eastAsia"/>
          <w:szCs w:val="32"/>
          <w:lang/>
        </w:rPr>
        <w:t>科创走廊</w:t>
      </w:r>
      <w:proofErr w:type="gramEnd"/>
      <w:r>
        <w:rPr>
          <w:rFonts w:ascii="仿宋_GB2312" w:hAnsi="Times New Roman" w:cs="仿宋_GB2312" w:hint="eastAsia"/>
          <w:szCs w:val="32"/>
          <w:lang/>
        </w:rPr>
        <w:t>形成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产业集聚的</w:t>
      </w:r>
      <w:r>
        <w:rPr>
          <w:rFonts w:ascii="Times New Roman" w:hAnsi="Times New Roman" w:hint="eastAsia"/>
          <w:szCs w:val="32"/>
          <w:lang/>
        </w:rPr>
        <w:t>“五极”。</w:t>
      </w:r>
      <w:r>
        <w:rPr>
          <w:rFonts w:ascii="Times New Roman" w:hAnsi="Times New Roman"/>
          <w:szCs w:val="32"/>
          <w:lang/>
        </w:rPr>
        <w:lastRenderedPageBreak/>
        <w:t>5G</w:t>
      </w:r>
      <w:r>
        <w:rPr>
          <w:rFonts w:ascii="仿宋_GB2312" w:hAnsi="Times New Roman" w:cs="仿宋_GB2312" w:hint="eastAsia"/>
          <w:szCs w:val="32"/>
          <w:lang/>
        </w:rPr>
        <w:t>芯片达到世界领先的</w:t>
      </w:r>
      <w:r>
        <w:rPr>
          <w:rFonts w:ascii="Times New Roman" w:hAnsi="Times New Roman"/>
          <w:szCs w:val="32"/>
          <w:lang/>
        </w:rPr>
        <w:t>5nm</w:t>
      </w:r>
      <w:r>
        <w:rPr>
          <w:rFonts w:ascii="仿宋_GB2312" w:hAnsi="Times New Roman" w:cs="仿宋_GB2312" w:hint="eastAsia"/>
          <w:szCs w:val="32"/>
          <w:lang/>
        </w:rPr>
        <w:t>工艺水平，中高频射频关键器件、光器件等产业瓶颈初步实现突破，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测试设备、模块、终端、基站设备实现规模量产，室内数字系统（</w:t>
      </w:r>
      <w:r>
        <w:rPr>
          <w:rFonts w:ascii="Times New Roman" w:hAnsi="Times New Roman"/>
          <w:szCs w:val="32"/>
          <w:lang/>
        </w:rPr>
        <w:t>DIS</w:t>
      </w:r>
      <w:r>
        <w:rPr>
          <w:rFonts w:ascii="仿宋_GB2312" w:hAnsi="Times New Roman" w:cs="仿宋_GB2312" w:hint="eastAsia"/>
          <w:szCs w:val="32"/>
          <w:lang/>
        </w:rPr>
        <w:t>）规模应用。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rPr>
          <w:rFonts w:ascii="Times New Roman" w:hAnsi="Times New Roman"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——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创新应用广泛部署。</w:t>
      </w:r>
      <w:r>
        <w:rPr>
          <w:rFonts w:ascii="仿宋_GB2312" w:hAnsi="Times New Roman" w:cs="仿宋_GB2312" w:hint="eastAsia"/>
          <w:szCs w:val="32"/>
          <w:lang/>
        </w:rPr>
        <w:t>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年，本市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应用实现</w:t>
      </w:r>
      <w:r>
        <w:rPr>
          <w:rFonts w:ascii="Times New Roman" w:hAnsi="Times New Roman" w:hint="eastAsia"/>
          <w:szCs w:val="32"/>
          <w:lang/>
        </w:rPr>
        <w:t>“十百千”的目标，即聚焦</w:t>
      </w:r>
      <w:r>
        <w:rPr>
          <w:rFonts w:ascii="Times New Roman" w:hAnsi="Times New Roman"/>
          <w:szCs w:val="32"/>
          <w:lang/>
        </w:rPr>
        <w:t>10</w:t>
      </w:r>
      <w:r>
        <w:rPr>
          <w:rFonts w:ascii="仿宋_GB2312" w:hAnsi="Times New Roman" w:cs="仿宋_GB2312" w:hint="eastAsia"/>
          <w:szCs w:val="32"/>
          <w:lang/>
        </w:rPr>
        <w:t>大重点垂直行业领域，建设</w:t>
      </w:r>
      <w:r>
        <w:rPr>
          <w:rFonts w:ascii="Times New Roman" w:hAnsi="Times New Roman"/>
          <w:szCs w:val="32"/>
          <w:lang/>
        </w:rPr>
        <w:t>10</w:t>
      </w:r>
      <w:r>
        <w:rPr>
          <w:rFonts w:ascii="仿宋_GB2312" w:hAnsi="Times New Roman" w:cs="仿宋_GB2312" w:hint="eastAsia"/>
          <w:szCs w:val="32"/>
          <w:lang/>
        </w:rPr>
        <w:t>个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创新应用示范基地；打造</w:t>
      </w:r>
      <w:r>
        <w:rPr>
          <w:rFonts w:ascii="Times New Roman" w:hAnsi="Times New Roman"/>
          <w:szCs w:val="32"/>
          <w:lang/>
        </w:rPr>
        <w:t>100</w:t>
      </w:r>
      <w:r>
        <w:rPr>
          <w:rFonts w:ascii="仿宋_GB2312" w:hAnsi="Times New Roman" w:cs="仿宋_GB2312" w:hint="eastAsia"/>
          <w:szCs w:val="32"/>
          <w:lang/>
        </w:rPr>
        <w:t>家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创新应用企业，形成</w:t>
      </w:r>
      <w:r>
        <w:rPr>
          <w:rFonts w:ascii="Times New Roman" w:hAnsi="Times New Roman"/>
          <w:szCs w:val="32"/>
          <w:lang/>
        </w:rPr>
        <w:t>100</w:t>
      </w:r>
      <w:r>
        <w:rPr>
          <w:rFonts w:ascii="仿宋_GB2312" w:hAnsi="Times New Roman" w:cs="仿宋_GB2312" w:hint="eastAsia"/>
          <w:szCs w:val="32"/>
          <w:lang/>
        </w:rPr>
        <w:t>项行业应用标杆；培育</w:t>
      </w:r>
      <w:r>
        <w:rPr>
          <w:rFonts w:ascii="Times New Roman" w:hAnsi="Times New Roman"/>
          <w:szCs w:val="32"/>
          <w:lang/>
        </w:rPr>
        <w:t>1000</w:t>
      </w:r>
      <w:r>
        <w:rPr>
          <w:rFonts w:ascii="仿宋_GB2312" w:hAnsi="Times New Roman" w:cs="仿宋_GB2312" w:hint="eastAsia"/>
          <w:szCs w:val="32"/>
          <w:lang/>
        </w:rPr>
        <w:t>个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创新应用项目，应用产业规模超过</w:t>
      </w:r>
      <w:r>
        <w:rPr>
          <w:rFonts w:ascii="Times New Roman" w:hAnsi="Times New Roman"/>
          <w:szCs w:val="32"/>
          <w:lang/>
        </w:rPr>
        <w:t>1000</w:t>
      </w:r>
      <w:r>
        <w:rPr>
          <w:rFonts w:ascii="仿宋_GB2312" w:hAnsi="Times New Roman" w:cs="仿宋_GB2312" w:hint="eastAsia"/>
          <w:szCs w:val="32"/>
          <w:lang/>
        </w:rPr>
        <w:t>亿元。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0"/>
        <w:rPr>
          <w:rFonts w:ascii="Times New Roman" w:eastAsia="黑体" w:hAnsi="Times New Roman"/>
          <w:b/>
          <w:szCs w:val="32"/>
        </w:rPr>
      </w:pPr>
      <w:r>
        <w:rPr>
          <w:rFonts w:ascii="黑体" w:eastAsia="黑体" w:hAnsi="宋体" w:cs="黑体" w:hint="eastAsia"/>
          <w:b/>
          <w:szCs w:val="32"/>
          <w:lang/>
        </w:rPr>
        <w:t>二、主要任务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1"/>
        <w:rPr>
          <w:rFonts w:ascii="Times New Roman" w:eastAsia="楷体_GB2312" w:hAnsi="Times New Roman"/>
          <w:b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（一）突破</w:t>
      </w:r>
      <w:r>
        <w:rPr>
          <w:rFonts w:ascii="Times New Roman" w:eastAsia="楷体_GB2312" w:hAnsi="Times New Roman"/>
          <w:b/>
          <w:szCs w:val="32"/>
          <w:lang/>
        </w:rPr>
        <w:t>5G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核心技术，促进产业安全可靠发展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outlineLvl w:val="2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根据国家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战略部署，重点发展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关键芯片和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智能终端</w:t>
      </w:r>
      <w:r>
        <w:rPr>
          <w:rFonts w:ascii="Times New Roman" w:hAnsi="Times New Roman" w:hint="eastAsia"/>
          <w:szCs w:val="32"/>
          <w:lang/>
        </w:rPr>
        <w:t>“两强产业”，促进芯片与终端产业联动发展。培育壮大射频器件及测试设备、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通信模块、光通信器件和模块、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通信设备等</w:t>
      </w:r>
      <w:r>
        <w:rPr>
          <w:rFonts w:ascii="Times New Roman" w:hAnsi="Times New Roman" w:hint="eastAsia"/>
          <w:szCs w:val="32"/>
          <w:lang/>
        </w:rPr>
        <w:t>“四个增长极”，推动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通信全产业链发展。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1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、重点发展</w:t>
      </w:r>
      <w:r>
        <w:rPr>
          <w:rFonts w:ascii="Times New Roman" w:eastAsia="楷体_GB2312" w:hAnsi="Times New Roman"/>
          <w:b/>
          <w:szCs w:val="32"/>
          <w:lang/>
        </w:rPr>
        <w:t>5G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核心芯片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依托本市集成电路产业综合优势，聚焦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通信核心芯片，加大关键技术、关键产品、关键企业的支持力度，着力突破产业瓶颈，解决</w:t>
      </w:r>
      <w:r>
        <w:rPr>
          <w:rFonts w:ascii="Times New Roman" w:hAnsi="Times New Roman"/>
          <w:szCs w:val="32"/>
          <w:lang/>
        </w:rPr>
        <w:t xml:space="preserve"> “</w:t>
      </w:r>
      <w:r>
        <w:rPr>
          <w:rFonts w:ascii="仿宋_GB2312" w:hAnsi="Times New Roman" w:cs="仿宋_GB2312" w:hint="eastAsia"/>
          <w:szCs w:val="32"/>
          <w:lang/>
        </w:rPr>
        <w:t>卡脖子</w:t>
      </w:r>
      <w:r>
        <w:rPr>
          <w:rFonts w:ascii="Times New Roman" w:hAnsi="Times New Roman"/>
          <w:szCs w:val="32"/>
          <w:lang/>
        </w:rPr>
        <w:t>”</w:t>
      </w:r>
      <w:r>
        <w:rPr>
          <w:rFonts w:ascii="仿宋_GB2312" w:hAnsi="Times New Roman" w:cs="仿宋_GB2312" w:hint="eastAsia"/>
          <w:szCs w:val="32"/>
          <w:lang/>
        </w:rPr>
        <w:t>问题。加大对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基带芯片、射频芯片及</w:t>
      </w:r>
      <w:r>
        <w:rPr>
          <w:rFonts w:ascii="Times New Roman" w:hAnsi="Times New Roman"/>
          <w:szCs w:val="32"/>
          <w:lang/>
        </w:rPr>
        <w:t>SOC</w:t>
      </w:r>
      <w:r>
        <w:rPr>
          <w:rFonts w:ascii="仿宋_GB2312" w:hAnsi="Times New Roman" w:cs="仿宋_GB2312" w:hint="eastAsia"/>
          <w:szCs w:val="32"/>
          <w:lang/>
        </w:rPr>
        <w:t>芯片的研发支持，鼓励有条件的企业布局化合物半导体。基带芯片工艺节点进入</w:t>
      </w:r>
      <w:r>
        <w:rPr>
          <w:rFonts w:ascii="Times New Roman" w:hAnsi="Times New Roman"/>
          <w:szCs w:val="32"/>
          <w:lang/>
        </w:rPr>
        <w:t>5nm</w:t>
      </w:r>
      <w:r>
        <w:rPr>
          <w:rFonts w:ascii="仿宋_GB2312" w:hAnsi="Times New Roman" w:cs="仿宋_GB2312" w:hint="eastAsia"/>
          <w:szCs w:val="32"/>
          <w:lang/>
        </w:rPr>
        <w:t>，提高射频前端系统解决能力，推出满足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规模商用的芯片产品，总体达到国内领先、国际先进水平。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2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、支持终端产业做</w:t>
      </w:r>
      <w:proofErr w:type="gramStart"/>
      <w:r>
        <w:rPr>
          <w:rFonts w:ascii="楷体_GB2312" w:eastAsia="楷体_GB2312" w:hAnsi="Times New Roman" w:cs="楷体_GB2312" w:hint="eastAsia"/>
          <w:b/>
          <w:szCs w:val="32"/>
          <w:lang/>
        </w:rPr>
        <w:t>强做</w:t>
      </w:r>
      <w:proofErr w:type="gramEnd"/>
      <w:r>
        <w:rPr>
          <w:rFonts w:ascii="楷体_GB2312" w:eastAsia="楷体_GB2312" w:hAnsi="Times New Roman" w:cs="楷体_GB2312" w:hint="eastAsia"/>
          <w:b/>
          <w:szCs w:val="32"/>
          <w:lang/>
        </w:rPr>
        <w:t>大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结合国家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商用部署，发挥本市终端方案企业集聚优势，</w:t>
      </w:r>
      <w:r>
        <w:rPr>
          <w:rFonts w:ascii="仿宋_GB2312" w:hAnsi="Times New Roman" w:cs="仿宋_GB2312" w:hint="eastAsia"/>
          <w:szCs w:val="32"/>
          <w:lang/>
        </w:rPr>
        <w:lastRenderedPageBreak/>
        <w:t>加快部署终端业务，加强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终端技术研发，带动上游产业同步发展。积极引导智能硬件、虚拟</w:t>
      </w:r>
      <w:proofErr w:type="gramStart"/>
      <w:r>
        <w:rPr>
          <w:rFonts w:ascii="仿宋_GB2312" w:hAnsi="Times New Roman" w:cs="仿宋_GB2312" w:hint="eastAsia"/>
          <w:szCs w:val="32"/>
          <w:lang/>
        </w:rPr>
        <w:t>现实企业</w:t>
      </w:r>
      <w:proofErr w:type="gramEnd"/>
      <w:r>
        <w:rPr>
          <w:rFonts w:ascii="仿宋_GB2312" w:hAnsi="Times New Roman" w:cs="仿宋_GB2312" w:hint="eastAsia"/>
          <w:szCs w:val="32"/>
          <w:lang/>
        </w:rPr>
        <w:t>加快布局，实施基于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通信技术的产品研发与产业化。进一步加大政策扶持力度，支持终端制造企业扩大规模，为上海实体经济发展发挥更大支撑作用。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3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、培育射频核心器件和测试设备产业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积极发展中高频核心器件，重点推动功率放大器、滤波器、开关、大规模天线阵列等产品突破，填补国家在射频前端领域的空白。支持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通信测试仪器、测试解决方案研发，提升单个器件及整体系统测试能力，培育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通信测试细分领域的单项冠军，支持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核心元器件技术突破。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4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、培育</w:t>
      </w:r>
      <w:r>
        <w:rPr>
          <w:rFonts w:ascii="Times New Roman" w:eastAsia="楷体_GB2312" w:hAnsi="Times New Roman"/>
          <w:b/>
          <w:szCs w:val="32"/>
          <w:lang/>
        </w:rPr>
        <w:t>5G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通信模块产业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推动符合</w:t>
      </w:r>
      <w:r>
        <w:rPr>
          <w:rFonts w:ascii="Times New Roman" w:hAnsi="Times New Roman"/>
          <w:szCs w:val="32"/>
          <w:lang/>
        </w:rPr>
        <w:t>3GPP</w:t>
      </w:r>
      <w:r>
        <w:rPr>
          <w:rFonts w:ascii="仿宋_GB2312" w:hAnsi="Times New Roman" w:cs="仿宋_GB2312" w:hint="eastAsia"/>
          <w:szCs w:val="32"/>
          <w:lang/>
        </w:rPr>
        <w:t>相关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规范的通信模块研发和产业化，支持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独立组网（</w:t>
      </w:r>
      <w:r>
        <w:rPr>
          <w:rFonts w:ascii="Times New Roman" w:hAnsi="Times New Roman"/>
          <w:szCs w:val="32"/>
          <w:lang/>
        </w:rPr>
        <w:t>SA</w:t>
      </w:r>
      <w:r>
        <w:rPr>
          <w:rFonts w:ascii="仿宋_GB2312" w:hAnsi="Times New Roman" w:cs="仿宋_GB2312" w:hint="eastAsia"/>
          <w:szCs w:val="32"/>
          <w:lang/>
        </w:rPr>
        <w:t>）和非独立组网（</w:t>
      </w:r>
      <w:r>
        <w:rPr>
          <w:rFonts w:ascii="Times New Roman" w:hAnsi="Times New Roman"/>
          <w:szCs w:val="32"/>
          <w:lang/>
        </w:rPr>
        <w:t>NSA</w:t>
      </w:r>
      <w:r>
        <w:rPr>
          <w:rFonts w:ascii="仿宋_GB2312" w:hAnsi="Times New Roman" w:cs="仿宋_GB2312" w:hint="eastAsia"/>
          <w:szCs w:val="32"/>
          <w:lang/>
        </w:rPr>
        <w:t>）两种运行模式。重点结合</w:t>
      </w:r>
      <w:r>
        <w:rPr>
          <w:rFonts w:ascii="Times New Roman" w:hAnsi="Times New Roman"/>
          <w:szCs w:val="32"/>
          <w:lang/>
        </w:rPr>
        <w:t>V2X</w:t>
      </w:r>
      <w:r>
        <w:rPr>
          <w:rFonts w:ascii="仿宋_GB2312" w:hAnsi="Times New Roman" w:cs="仿宋_GB2312" w:hint="eastAsia"/>
          <w:szCs w:val="32"/>
          <w:lang/>
        </w:rPr>
        <w:t>技术，实现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车</w:t>
      </w:r>
      <w:proofErr w:type="gramStart"/>
      <w:r>
        <w:rPr>
          <w:rFonts w:ascii="仿宋_GB2312" w:hAnsi="Times New Roman" w:cs="仿宋_GB2312" w:hint="eastAsia"/>
          <w:szCs w:val="32"/>
          <w:lang/>
        </w:rPr>
        <w:t>规</w:t>
      </w:r>
      <w:proofErr w:type="gramEnd"/>
      <w:r>
        <w:rPr>
          <w:rFonts w:ascii="仿宋_GB2312" w:hAnsi="Times New Roman" w:cs="仿宋_GB2312" w:hint="eastAsia"/>
          <w:szCs w:val="32"/>
          <w:lang/>
        </w:rPr>
        <w:t>级模块产品量产，支撑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技术在车联网中的应用。积极支持开发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芯片</w:t>
      </w:r>
      <w:r>
        <w:rPr>
          <w:rFonts w:ascii="Times New Roman" w:hAnsi="Times New Roman"/>
          <w:szCs w:val="32"/>
          <w:lang/>
        </w:rPr>
        <w:t>IP</w:t>
      </w:r>
      <w:r>
        <w:rPr>
          <w:rFonts w:ascii="仿宋_GB2312" w:hAnsi="Times New Roman" w:cs="仿宋_GB2312" w:hint="eastAsia"/>
          <w:szCs w:val="32"/>
          <w:lang/>
        </w:rPr>
        <w:t>及相关解决方案，实现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物联网模块大规模量产，进一步降低物联网应用成本。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5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、培育光通信产业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抓住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时代光通信爆发式增长的机遇，加快光器件、光电芯片和核心光模块发展。重点支持激光芯片、</w:t>
      </w:r>
      <w:proofErr w:type="gramStart"/>
      <w:r>
        <w:rPr>
          <w:rFonts w:ascii="仿宋_GB2312" w:hAnsi="Times New Roman" w:cs="仿宋_GB2312" w:hint="eastAsia"/>
          <w:szCs w:val="32"/>
          <w:lang/>
        </w:rPr>
        <w:t>硅光芯片</w:t>
      </w:r>
      <w:proofErr w:type="gramEnd"/>
      <w:r>
        <w:rPr>
          <w:rFonts w:ascii="仿宋_GB2312" w:hAnsi="Times New Roman" w:cs="仿宋_GB2312" w:hint="eastAsia"/>
          <w:szCs w:val="32"/>
          <w:lang/>
        </w:rPr>
        <w:t>、</w:t>
      </w:r>
      <w:proofErr w:type="gramStart"/>
      <w:r>
        <w:rPr>
          <w:rFonts w:ascii="仿宋_GB2312" w:hAnsi="Times New Roman" w:cs="仿宋_GB2312" w:hint="eastAsia"/>
          <w:szCs w:val="32"/>
          <w:lang/>
        </w:rPr>
        <w:t>高端光</w:t>
      </w:r>
      <w:proofErr w:type="gramEnd"/>
      <w:r>
        <w:rPr>
          <w:rFonts w:ascii="仿宋_GB2312" w:hAnsi="Times New Roman" w:cs="仿宋_GB2312" w:hint="eastAsia"/>
          <w:szCs w:val="32"/>
          <w:lang/>
        </w:rPr>
        <w:t>收发模块等产品，加强与本市光通信设备企业联动。无源器件实现部分国产化替代，有源器件实现产业化突破，逐步缩小与国际先进水平差距。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lastRenderedPageBreak/>
        <w:t>6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、培育</w:t>
      </w:r>
      <w:r>
        <w:rPr>
          <w:rFonts w:ascii="Times New Roman" w:eastAsia="楷体_GB2312" w:hAnsi="Times New Roman"/>
          <w:b/>
          <w:szCs w:val="32"/>
          <w:lang/>
        </w:rPr>
        <w:t>5G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通信设备产业</w:t>
      </w:r>
    </w:p>
    <w:p w:rsidR="008C4D4B" w:rsidRDefault="008C4D4B" w:rsidP="008C4D4B">
      <w:pPr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设备向多天线、宽频、大功率、多频合一等技术方向演进。针对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覆盖基站密度需求高的特点，支持发展多阵列天线、全双工、波束赋形、</w:t>
      </w:r>
      <w:r>
        <w:rPr>
          <w:rFonts w:ascii="Times New Roman" w:hAnsi="Times New Roman"/>
          <w:szCs w:val="32"/>
          <w:lang/>
        </w:rPr>
        <w:t>AI</w:t>
      </w:r>
      <w:r>
        <w:rPr>
          <w:rFonts w:ascii="仿宋_GB2312" w:hAnsi="Times New Roman" w:cs="仿宋_GB2312" w:hint="eastAsia"/>
          <w:szCs w:val="32"/>
          <w:lang/>
        </w:rPr>
        <w:t>优化等特性的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小型、微型基站设备，推动室内数字系统（</w:t>
      </w:r>
      <w:r>
        <w:rPr>
          <w:rFonts w:ascii="Times New Roman" w:hAnsi="Times New Roman"/>
          <w:szCs w:val="32"/>
          <w:lang/>
        </w:rPr>
        <w:t>DIS</w:t>
      </w:r>
      <w:r>
        <w:rPr>
          <w:rFonts w:ascii="仿宋_GB2312" w:hAnsi="Times New Roman" w:cs="仿宋_GB2312" w:hint="eastAsia"/>
          <w:szCs w:val="32"/>
          <w:lang/>
        </w:rPr>
        <w:t>）产品先行先试。支持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通信设备企业参与国际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标准制定、国家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技术研发试验和规模试验，加强龙头企业的一体化整合能力。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1"/>
        <w:rPr>
          <w:rFonts w:ascii="Times New Roman" w:eastAsia="楷体_GB2312" w:hAnsi="Times New Roman"/>
          <w:b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（二）</w:t>
      </w:r>
      <w:proofErr w:type="gramStart"/>
      <w:r>
        <w:rPr>
          <w:rFonts w:ascii="楷体_GB2312" w:eastAsia="楷体_GB2312" w:hAnsi="Times New Roman" w:cs="楷体_GB2312" w:hint="eastAsia"/>
          <w:b/>
          <w:szCs w:val="32"/>
          <w:lang/>
        </w:rPr>
        <w:t>聚焦十</w:t>
      </w:r>
      <w:proofErr w:type="gramEnd"/>
      <w:r>
        <w:rPr>
          <w:rFonts w:ascii="楷体_GB2312" w:eastAsia="楷体_GB2312" w:hAnsi="Times New Roman" w:cs="楷体_GB2312" w:hint="eastAsia"/>
          <w:b/>
          <w:szCs w:val="32"/>
          <w:lang/>
        </w:rPr>
        <w:t>大重点垂直领域，推动</w:t>
      </w:r>
      <w:r>
        <w:rPr>
          <w:rFonts w:ascii="Times New Roman" w:eastAsia="楷体_GB2312" w:hAnsi="Times New Roman"/>
          <w:b/>
          <w:szCs w:val="32"/>
          <w:lang/>
        </w:rPr>
        <w:t>5G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应用创新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outlineLvl w:val="2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聚焦经济高质量发展、城市高效率运行、市民高品质生活，重点推动智能制造、智慧交通、智慧枢纽、智慧医疗、金融服务、智慧教育、文创体育、智慧旅游、城市管理、智慧民生等十个垂直领域的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创新应用示范。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1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</w:t>
      </w:r>
      <w:r>
        <w:rPr>
          <w:rFonts w:ascii="Times New Roman" w:eastAsia="楷体_GB2312" w:hAnsi="Times New Roman"/>
          <w:b/>
          <w:szCs w:val="32"/>
          <w:lang/>
        </w:rPr>
        <w:t>5G+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智能制造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开展基于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的</w:t>
      </w:r>
      <w:r>
        <w:rPr>
          <w:rFonts w:ascii="Times New Roman" w:hAnsi="Times New Roman"/>
          <w:szCs w:val="32"/>
          <w:lang/>
        </w:rPr>
        <w:t>AR</w:t>
      </w:r>
      <w:r>
        <w:rPr>
          <w:rFonts w:ascii="仿宋_GB2312" w:hAnsi="Times New Roman" w:cs="仿宋_GB2312" w:hint="eastAsia"/>
          <w:szCs w:val="32"/>
          <w:lang/>
        </w:rPr>
        <w:t>辅助装配与远程协调、远程机器控制、生产设备实时监控、</w:t>
      </w:r>
      <w:proofErr w:type="gramStart"/>
      <w:r>
        <w:rPr>
          <w:rFonts w:ascii="仿宋_GB2312" w:hAnsi="Times New Roman" w:cs="仿宋_GB2312" w:hint="eastAsia"/>
          <w:szCs w:val="32"/>
          <w:lang/>
        </w:rPr>
        <w:t>云化实时</w:t>
      </w:r>
      <w:proofErr w:type="gramEnd"/>
      <w:r>
        <w:rPr>
          <w:rFonts w:ascii="仿宋_GB2312" w:hAnsi="Times New Roman" w:cs="仿宋_GB2312" w:hint="eastAsia"/>
          <w:szCs w:val="32"/>
          <w:lang/>
        </w:rPr>
        <w:t>检测等应用，借助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技术打通企业生产流程，实现设计、生产、销售各环节的互联互通，推进产业链制造资源整合，提升企业生产效率和产品质量。到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年，实现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赋能电子信息、装备制造与汽车等本市重点产业领域制造业的转型升级。</w:t>
      </w:r>
      <w:r>
        <w:rPr>
          <w:rFonts w:ascii="Times New Roman" w:hAnsi="Times New Roman"/>
          <w:szCs w:val="32"/>
          <w:lang/>
        </w:rPr>
        <w:t>2019</w:t>
      </w:r>
      <w:r>
        <w:rPr>
          <w:rFonts w:ascii="仿宋_GB2312" w:hAnsi="Times New Roman" w:cs="仿宋_GB2312" w:hint="eastAsia"/>
          <w:szCs w:val="32"/>
          <w:lang/>
        </w:rPr>
        <w:t>年，依托中国商飞、外高桥造船厂、中微半导体等行业龙头企业打造</w:t>
      </w:r>
      <w:r>
        <w:rPr>
          <w:rFonts w:ascii="Times New Roman" w:hAnsi="Times New Roman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大飞机、造船、半导体装备等智能制造标杆项目。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2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</w:t>
      </w:r>
      <w:r>
        <w:rPr>
          <w:rFonts w:ascii="Times New Roman" w:eastAsia="楷体_GB2312" w:hAnsi="Times New Roman"/>
          <w:b/>
          <w:szCs w:val="32"/>
          <w:lang/>
        </w:rPr>
        <w:t>5G+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智慧交通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加快开展</w:t>
      </w:r>
      <w:r>
        <w:rPr>
          <w:rFonts w:ascii="Times New Roman" w:hAnsi="Times New Roman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智能网联汽车测试，推动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技术在自动驾驶、</w:t>
      </w:r>
      <w:r>
        <w:rPr>
          <w:rFonts w:ascii="Times New Roman" w:hAnsi="Times New Roman"/>
          <w:szCs w:val="32"/>
          <w:lang/>
        </w:rPr>
        <w:t>AR</w:t>
      </w:r>
      <w:r>
        <w:rPr>
          <w:rFonts w:ascii="仿宋_GB2312" w:hAnsi="Times New Roman" w:cs="仿宋_GB2312" w:hint="eastAsia"/>
          <w:szCs w:val="32"/>
          <w:lang/>
        </w:rPr>
        <w:t>辅助导航、智能交通规划、智能停车等场景的示范应</w:t>
      </w:r>
      <w:r>
        <w:rPr>
          <w:rFonts w:ascii="仿宋_GB2312" w:hAnsi="Times New Roman" w:cs="仿宋_GB2312" w:hint="eastAsia"/>
          <w:szCs w:val="32"/>
          <w:lang/>
        </w:rPr>
        <w:lastRenderedPageBreak/>
        <w:t>用，在特定区域构建基于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的</w:t>
      </w:r>
      <w:r>
        <w:rPr>
          <w:rFonts w:ascii="Times New Roman" w:hAnsi="Times New Roman"/>
          <w:szCs w:val="32"/>
          <w:lang/>
        </w:rPr>
        <w:t>“</w:t>
      </w:r>
      <w:r>
        <w:rPr>
          <w:rFonts w:ascii="仿宋_GB2312" w:hAnsi="Times New Roman" w:cs="仿宋_GB2312" w:hint="eastAsia"/>
          <w:szCs w:val="32"/>
          <w:lang/>
        </w:rPr>
        <w:t>人车路云</w:t>
      </w:r>
      <w:r>
        <w:rPr>
          <w:rFonts w:ascii="Times New Roman" w:hAnsi="Times New Roman"/>
          <w:szCs w:val="32"/>
          <w:lang/>
        </w:rPr>
        <w:t>”</w:t>
      </w:r>
      <w:r>
        <w:rPr>
          <w:rFonts w:ascii="仿宋_GB2312" w:hAnsi="Times New Roman" w:cs="仿宋_GB2312" w:hint="eastAsia"/>
          <w:szCs w:val="32"/>
          <w:lang/>
        </w:rPr>
        <w:t>高度协同的互连环境，推动自动驾驶、自动控制、车辆编排行驶等关键技术攻关和成果转化。到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年，基本构建基于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的智能网联汽车与智慧交通服务体系。</w:t>
      </w:r>
      <w:r>
        <w:rPr>
          <w:rFonts w:ascii="Times New Roman" w:hAnsi="Times New Roman"/>
          <w:szCs w:val="32"/>
          <w:lang/>
        </w:rPr>
        <w:t>2019</w:t>
      </w:r>
      <w:r>
        <w:rPr>
          <w:rFonts w:ascii="仿宋_GB2312" w:hAnsi="Times New Roman" w:cs="仿宋_GB2312" w:hint="eastAsia"/>
          <w:szCs w:val="32"/>
          <w:lang/>
        </w:rPr>
        <w:t>年，依托临港陆、海、空无人系统综合示范区和嘉定汽车城等建设</w:t>
      </w:r>
      <w:r>
        <w:rPr>
          <w:rFonts w:ascii="Times New Roman" w:hAnsi="Times New Roman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智能网联汽车试验与检测基地。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3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</w:t>
      </w:r>
      <w:r>
        <w:rPr>
          <w:rFonts w:ascii="Times New Roman" w:eastAsia="楷体_GB2312" w:hAnsi="Times New Roman"/>
          <w:b/>
          <w:szCs w:val="32"/>
          <w:lang/>
        </w:rPr>
        <w:t>5G+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智慧枢纽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推动基于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网络</w:t>
      </w:r>
      <w:r>
        <w:rPr>
          <w:rFonts w:ascii="Times New Roman" w:hAnsi="Times New Roman"/>
          <w:szCs w:val="32"/>
          <w:lang/>
        </w:rPr>
        <w:t>+MEC</w:t>
      </w:r>
      <w:r>
        <w:rPr>
          <w:rFonts w:ascii="仿宋_GB2312" w:hAnsi="Times New Roman" w:cs="仿宋_GB2312" w:hint="eastAsia"/>
          <w:szCs w:val="32"/>
          <w:lang/>
        </w:rPr>
        <w:t>口岸监管作业智能化，在岸桥远程控制、集装箱堆场管理、港口设备故障诊断预测等场景实施应用，助力打造全自动集装箱码头。以港</w:t>
      </w:r>
      <w:proofErr w:type="gramStart"/>
      <w:r>
        <w:rPr>
          <w:rFonts w:ascii="仿宋_GB2312" w:hAnsi="Times New Roman" w:cs="仿宋_GB2312" w:hint="eastAsia"/>
          <w:szCs w:val="32"/>
          <w:lang/>
        </w:rPr>
        <w:t>航数据</w:t>
      </w:r>
      <w:proofErr w:type="gramEnd"/>
      <w:r>
        <w:rPr>
          <w:rFonts w:ascii="仿宋_GB2312" w:hAnsi="Times New Roman" w:cs="仿宋_GB2312" w:hint="eastAsia"/>
          <w:szCs w:val="32"/>
          <w:lang/>
        </w:rPr>
        <w:t>融合化为核心，搭建国际航运中心</w:t>
      </w:r>
      <w:proofErr w:type="gramStart"/>
      <w:r>
        <w:rPr>
          <w:rFonts w:ascii="仿宋_GB2312" w:hAnsi="Times New Roman" w:cs="仿宋_GB2312" w:hint="eastAsia"/>
          <w:szCs w:val="32"/>
          <w:lang/>
        </w:rPr>
        <w:t>云数据</w:t>
      </w:r>
      <w:proofErr w:type="gramEnd"/>
      <w:r>
        <w:rPr>
          <w:rFonts w:ascii="仿宋_GB2312" w:hAnsi="Times New Roman" w:cs="仿宋_GB2312" w:hint="eastAsia"/>
          <w:szCs w:val="32"/>
          <w:lang/>
        </w:rPr>
        <w:t>服务平台，推动多种运输方式及物流资源的信息协同和自动化运作，提高口岸运行效率，降低管理和运行成本。到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年，实现上海重点交通、空港和航运枢纽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应用全覆盖。</w:t>
      </w:r>
      <w:r>
        <w:rPr>
          <w:rFonts w:ascii="Times New Roman" w:hAnsi="Times New Roman"/>
          <w:szCs w:val="32"/>
          <w:lang/>
        </w:rPr>
        <w:t>2019</w:t>
      </w:r>
      <w:r>
        <w:rPr>
          <w:rFonts w:ascii="仿宋_GB2312" w:hAnsi="Times New Roman" w:cs="仿宋_GB2312" w:hint="eastAsia"/>
          <w:szCs w:val="32"/>
          <w:lang/>
        </w:rPr>
        <w:t>年，依托虹桥枢纽、洋山深水港等打造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火车站、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智慧空港、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无人码头等示范项目。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4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</w:t>
      </w:r>
      <w:r>
        <w:rPr>
          <w:rFonts w:ascii="Times New Roman" w:eastAsia="楷体_GB2312" w:hAnsi="Times New Roman"/>
          <w:b/>
          <w:szCs w:val="32"/>
          <w:lang/>
        </w:rPr>
        <w:t>5G+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智慧医疗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支持</w:t>
      </w:r>
      <w:r>
        <w:rPr>
          <w:rFonts w:ascii="Times New Roman" w:hAnsi="Times New Roman" w:hint="eastAsia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医疗专网建设，推动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结合超高清视频、</w:t>
      </w:r>
      <w:r>
        <w:rPr>
          <w:rFonts w:ascii="Times New Roman" w:hAnsi="Times New Roman"/>
          <w:szCs w:val="32"/>
          <w:lang/>
        </w:rPr>
        <w:t>VR/AR</w:t>
      </w:r>
      <w:r>
        <w:rPr>
          <w:rFonts w:ascii="仿宋_GB2312" w:hAnsi="Times New Roman" w:cs="仿宋_GB2312" w:hint="eastAsia"/>
          <w:szCs w:val="32"/>
          <w:lang/>
        </w:rPr>
        <w:t>、远程机器控制等技术在远程手术、医学影像识别、远程医疗诊断、无线监护等方面的应用，探索</w:t>
      </w:r>
      <w:proofErr w:type="gramStart"/>
      <w:r>
        <w:rPr>
          <w:rFonts w:ascii="仿宋_GB2312" w:hAnsi="Times New Roman" w:cs="仿宋_GB2312" w:hint="eastAsia"/>
          <w:szCs w:val="32"/>
          <w:lang/>
        </w:rPr>
        <w:t>推广泛</w:t>
      </w:r>
      <w:proofErr w:type="gramEnd"/>
      <w:r>
        <w:rPr>
          <w:rFonts w:ascii="仿宋_GB2312" w:hAnsi="Times New Roman" w:cs="仿宋_GB2312" w:hint="eastAsia"/>
          <w:szCs w:val="32"/>
          <w:lang/>
        </w:rPr>
        <w:t>健康智能终端、云端智能助老服务机器人等，构建大规模医疗物联网，提供智能虚拟助理、精准保健计划、智能健康监测等服务。到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年，实现</w:t>
      </w:r>
      <w:r>
        <w:rPr>
          <w:rFonts w:ascii="Times New Roman" w:hAnsi="Times New Roman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智慧医疗在全市三甲医院的全面推广应用。</w:t>
      </w:r>
      <w:r>
        <w:rPr>
          <w:rFonts w:ascii="Times New Roman" w:hAnsi="Times New Roman"/>
          <w:szCs w:val="32"/>
          <w:lang/>
        </w:rPr>
        <w:t>2019</w:t>
      </w:r>
      <w:r>
        <w:rPr>
          <w:rFonts w:ascii="仿宋_GB2312" w:hAnsi="Times New Roman" w:cs="仿宋_GB2312" w:hint="eastAsia"/>
          <w:szCs w:val="32"/>
          <w:lang/>
        </w:rPr>
        <w:t>年，依托第一人民医院、第十人民医院、华山医院等开展</w:t>
      </w:r>
      <w:r>
        <w:rPr>
          <w:rFonts w:ascii="Times New Roman" w:hAnsi="Times New Roman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医疗服务应用示范。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lastRenderedPageBreak/>
        <w:t>5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</w:t>
      </w:r>
      <w:r>
        <w:rPr>
          <w:rFonts w:ascii="Times New Roman" w:eastAsia="楷体_GB2312" w:hAnsi="Times New Roman"/>
          <w:b/>
          <w:szCs w:val="32"/>
          <w:lang/>
        </w:rPr>
        <w:t>5G+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金融服务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基于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创新现有金融服务模式及体验，推动智能银行网点建设、无感快捷支付、</w:t>
      </w:r>
      <w:proofErr w:type="gramStart"/>
      <w:r>
        <w:rPr>
          <w:rFonts w:ascii="仿宋_GB2312" w:hAnsi="Times New Roman" w:cs="仿宋_GB2312" w:hint="eastAsia"/>
          <w:szCs w:val="32"/>
          <w:lang/>
        </w:rPr>
        <w:t>风控管理</w:t>
      </w:r>
      <w:proofErr w:type="gramEnd"/>
      <w:r>
        <w:rPr>
          <w:rFonts w:ascii="仿宋_GB2312" w:hAnsi="Times New Roman" w:cs="仿宋_GB2312" w:hint="eastAsia"/>
          <w:szCs w:val="32"/>
          <w:lang/>
        </w:rPr>
        <w:t>优化、沉浸</w:t>
      </w:r>
      <w:proofErr w:type="gramStart"/>
      <w:r>
        <w:rPr>
          <w:rFonts w:ascii="仿宋_GB2312" w:hAnsi="Times New Roman" w:cs="仿宋_GB2312" w:hint="eastAsia"/>
          <w:szCs w:val="32"/>
          <w:lang/>
        </w:rPr>
        <w:t>式财商</w:t>
      </w:r>
      <w:proofErr w:type="gramEnd"/>
      <w:r>
        <w:rPr>
          <w:rFonts w:ascii="仿宋_GB2312" w:hAnsi="Times New Roman" w:cs="仿宋_GB2312" w:hint="eastAsia"/>
          <w:szCs w:val="32"/>
          <w:lang/>
        </w:rPr>
        <w:t>等业务，探索开展维度更广、可信度更高的金融信用评级，以及全面的实体资产管理、无处不在的金融服务等创新应用。到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年，实现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在全市银行网点、</w:t>
      </w:r>
      <w:proofErr w:type="gramStart"/>
      <w:r>
        <w:rPr>
          <w:rFonts w:ascii="仿宋_GB2312" w:hAnsi="Times New Roman" w:cs="仿宋_GB2312" w:hint="eastAsia"/>
          <w:szCs w:val="32"/>
          <w:lang/>
        </w:rPr>
        <w:t>金融风控管理</w:t>
      </w:r>
      <w:proofErr w:type="gramEnd"/>
      <w:r>
        <w:rPr>
          <w:rFonts w:ascii="仿宋_GB2312" w:hAnsi="Times New Roman" w:cs="仿宋_GB2312" w:hint="eastAsia"/>
          <w:szCs w:val="32"/>
          <w:lang/>
        </w:rPr>
        <w:t>、资产管理等领域的规模应用。</w:t>
      </w:r>
      <w:r>
        <w:rPr>
          <w:rFonts w:ascii="Times New Roman" w:hAnsi="Times New Roman"/>
          <w:szCs w:val="32"/>
          <w:lang/>
        </w:rPr>
        <w:t>2019</w:t>
      </w:r>
      <w:r>
        <w:rPr>
          <w:rFonts w:ascii="仿宋_GB2312" w:hAnsi="Times New Roman" w:cs="仿宋_GB2312" w:hint="eastAsia"/>
          <w:szCs w:val="32"/>
          <w:lang/>
        </w:rPr>
        <w:t>年，依托建设银行等金融机构打造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金融联合创新实验室与标杆数字银行。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6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</w:t>
      </w:r>
      <w:r>
        <w:rPr>
          <w:rFonts w:ascii="Times New Roman" w:eastAsia="楷体_GB2312" w:hAnsi="Times New Roman"/>
          <w:b/>
          <w:szCs w:val="32"/>
          <w:lang/>
        </w:rPr>
        <w:t>5G+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智慧教育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融合</w:t>
      </w:r>
      <w:r>
        <w:rPr>
          <w:rFonts w:ascii="Times New Roman" w:hAnsi="Times New Roman"/>
          <w:szCs w:val="32"/>
          <w:lang/>
        </w:rPr>
        <w:t xml:space="preserve">5G </w:t>
      </w:r>
      <w:r>
        <w:rPr>
          <w:rFonts w:ascii="仿宋_GB2312" w:hAnsi="Times New Roman" w:cs="仿宋_GB2312" w:hint="eastAsia"/>
          <w:szCs w:val="32"/>
          <w:lang/>
        </w:rPr>
        <w:t>、</w:t>
      </w:r>
      <w:r>
        <w:rPr>
          <w:rFonts w:ascii="Times New Roman" w:hAnsi="Times New Roman"/>
          <w:szCs w:val="32"/>
          <w:lang/>
        </w:rPr>
        <w:t>VR/AR</w:t>
      </w:r>
      <w:r>
        <w:rPr>
          <w:rFonts w:ascii="仿宋_GB2312" w:hAnsi="Times New Roman" w:cs="仿宋_GB2312" w:hint="eastAsia"/>
          <w:szCs w:val="32"/>
          <w:lang/>
        </w:rPr>
        <w:t>、</w:t>
      </w:r>
      <w:r>
        <w:rPr>
          <w:rFonts w:ascii="Times New Roman" w:hAnsi="Times New Roman"/>
          <w:szCs w:val="32"/>
          <w:lang/>
        </w:rPr>
        <w:t>4K/8K</w:t>
      </w:r>
      <w:r>
        <w:rPr>
          <w:rFonts w:ascii="仿宋_GB2312" w:hAnsi="Times New Roman" w:cs="仿宋_GB2312" w:hint="eastAsia"/>
          <w:szCs w:val="32"/>
          <w:lang/>
        </w:rPr>
        <w:t>超高清视频等技术，汇集各类教学资源，建立面向学校、家庭、社区的教育</w:t>
      </w:r>
      <w:proofErr w:type="gramStart"/>
      <w:r>
        <w:rPr>
          <w:rFonts w:ascii="仿宋_GB2312" w:hAnsi="Times New Roman" w:cs="仿宋_GB2312" w:hint="eastAsia"/>
          <w:szCs w:val="32"/>
          <w:lang/>
        </w:rPr>
        <w:t>云服务</w:t>
      </w:r>
      <w:proofErr w:type="gramEnd"/>
      <w:r>
        <w:rPr>
          <w:rFonts w:ascii="仿宋_GB2312" w:hAnsi="Times New Roman" w:cs="仿宋_GB2312" w:hint="eastAsia"/>
          <w:szCs w:val="32"/>
          <w:lang/>
        </w:rPr>
        <w:t>平台。面向不同阶段、不同层次的教育机构，推进涵盖校区管理、教务安排、后勤保障等的智慧校园建设。到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年，利用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创新教学手段和模式，形成丰富的互联网教育产品。</w:t>
      </w:r>
      <w:r>
        <w:rPr>
          <w:rFonts w:ascii="Times New Roman" w:hAnsi="Times New Roman"/>
          <w:szCs w:val="32"/>
          <w:lang/>
        </w:rPr>
        <w:t>2019</w:t>
      </w:r>
      <w:r>
        <w:rPr>
          <w:rFonts w:ascii="仿宋_GB2312" w:hAnsi="Times New Roman" w:cs="仿宋_GB2312" w:hint="eastAsia"/>
          <w:szCs w:val="32"/>
          <w:lang/>
        </w:rPr>
        <w:t>年，依托浦东干部学院、上海工程技术大学、同济大学、徐汇中学等教育机构，试点建设</w:t>
      </w:r>
      <w:r>
        <w:rPr>
          <w:rFonts w:ascii="Times New Roman" w:hAnsi="Times New Roman"/>
          <w:szCs w:val="32"/>
          <w:lang/>
        </w:rPr>
        <w:t>5</w:t>
      </w:r>
      <w:r>
        <w:rPr>
          <w:rFonts w:ascii="仿宋_GB2312" w:hAnsi="Times New Roman" w:cs="仿宋_GB2312" w:hint="eastAsia"/>
          <w:szCs w:val="32"/>
          <w:lang/>
        </w:rPr>
        <w:t>个智慧校园，培育</w:t>
      </w:r>
      <w:r>
        <w:rPr>
          <w:rFonts w:ascii="Times New Roman" w:hAnsi="Times New Roman"/>
          <w:szCs w:val="32"/>
          <w:lang/>
        </w:rPr>
        <w:t>2</w:t>
      </w:r>
      <w:r>
        <w:rPr>
          <w:rFonts w:ascii="仿宋_GB2312" w:hAnsi="Times New Roman" w:cs="仿宋_GB2312" w:hint="eastAsia"/>
          <w:szCs w:val="32"/>
          <w:lang/>
        </w:rPr>
        <w:t>个基于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的智慧学习平台。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7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</w:t>
      </w:r>
      <w:r>
        <w:rPr>
          <w:rFonts w:ascii="Times New Roman" w:eastAsia="楷体_GB2312" w:hAnsi="Times New Roman"/>
          <w:b/>
          <w:szCs w:val="32"/>
          <w:lang/>
        </w:rPr>
        <w:t>5G+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文创体育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技术结合</w:t>
      </w:r>
      <w:r>
        <w:rPr>
          <w:rFonts w:ascii="Times New Roman" w:hAnsi="Times New Roman"/>
          <w:szCs w:val="32"/>
          <w:lang/>
        </w:rPr>
        <w:t>VR/AR</w:t>
      </w:r>
      <w:r>
        <w:rPr>
          <w:rFonts w:ascii="仿宋_GB2312" w:hAnsi="Times New Roman" w:cs="仿宋_GB2312" w:hint="eastAsia"/>
          <w:szCs w:val="32"/>
          <w:lang/>
        </w:rPr>
        <w:t>、</w:t>
      </w:r>
      <w:r>
        <w:rPr>
          <w:rFonts w:ascii="Times New Roman" w:hAnsi="Times New Roman"/>
          <w:szCs w:val="32"/>
          <w:lang/>
        </w:rPr>
        <w:t>4K/8K</w:t>
      </w:r>
      <w:r>
        <w:rPr>
          <w:rFonts w:ascii="仿宋_GB2312" w:hAnsi="Times New Roman" w:cs="仿宋_GB2312" w:hint="eastAsia"/>
          <w:szCs w:val="32"/>
          <w:lang/>
        </w:rPr>
        <w:t>超高清视频技术在体育赛事、大型演出等领域的应用，鼓励企业开发基于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技术的文化娱乐数字内容产品和服务，实现新型赛事、演出的现场互动体验和远程交互，助力上海打造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新文化、新内容、新体验。到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年，培育</w:t>
      </w:r>
      <w:r>
        <w:rPr>
          <w:rFonts w:ascii="Times New Roman" w:hAnsi="Times New Roman"/>
          <w:szCs w:val="32"/>
          <w:lang/>
        </w:rPr>
        <w:t>3</w:t>
      </w:r>
      <w:r>
        <w:rPr>
          <w:rFonts w:ascii="仿宋_GB2312" w:hAnsi="Times New Roman" w:cs="仿宋_GB2312" w:hint="eastAsia"/>
          <w:szCs w:val="32"/>
          <w:lang/>
        </w:rPr>
        <w:t>家</w:t>
      </w:r>
      <w:r>
        <w:rPr>
          <w:rFonts w:ascii="Times New Roman" w:hAnsi="Times New Roman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互联网文体娱乐服务领域的龙头企业，打造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网络视听产业新生态。</w:t>
      </w:r>
      <w:r>
        <w:rPr>
          <w:rFonts w:ascii="Times New Roman" w:hAnsi="Times New Roman"/>
          <w:szCs w:val="32"/>
          <w:lang/>
        </w:rPr>
        <w:t>2019</w:t>
      </w:r>
      <w:r>
        <w:rPr>
          <w:rFonts w:ascii="仿宋_GB2312" w:hAnsi="Times New Roman" w:cs="仿宋_GB2312" w:hint="eastAsia"/>
          <w:szCs w:val="32"/>
          <w:lang/>
        </w:rPr>
        <w:t>年，以中央广播</w:t>
      </w:r>
      <w:r>
        <w:rPr>
          <w:rFonts w:ascii="仿宋_GB2312" w:hAnsi="Times New Roman" w:cs="仿宋_GB2312" w:hint="eastAsia"/>
          <w:szCs w:val="32"/>
          <w:lang/>
        </w:rPr>
        <w:lastRenderedPageBreak/>
        <w:t>电视总台第一个区域总部和地方总站落户上海，以及分众传媒</w:t>
      </w:r>
      <w:proofErr w:type="gramStart"/>
      <w:r>
        <w:rPr>
          <w:rFonts w:ascii="仿宋_GB2312" w:hAnsi="Times New Roman" w:cs="仿宋_GB2312" w:hint="eastAsia"/>
          <w:szCs w:val="32"/>
          <w:lang/>
        </w:rPr>
        <w:t>梯媒渠道</w:t>
      </w:r>
      <w:proofErr w:type="gramEnd"/>
      <w:r>
        <w:rPr>
          <w:rFonts w:ascii="仿宋_GB2312" w:hAnsi="Times New Roman" w:cs="仿宋_GB2312" w:hint="eastAsia"/>
          <w:szCs w:val="32"/>
          <w:lang/>
        </w:rPr>
        <w:t>升级为契机，打造自主可控、具有强大影响力的国家级新媒体平台。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8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</w:t>
      </w:r>
      <w:r>
        <w:rPr>
          <w:rFonts w:ascii="Times New Roman" w:eastAsia="楷体_GB2312" w:hAnsi="Times New Roman"/>
          <w:b/>
          <w:szCs w:val="32"/>
          <w:lang/>
        </w:rPr>
        <w:t>5G+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智慧旅游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、物联网、</w:t>
      </w:r>
      <w:r>
        <w:rPr>
          <w:rFonts w:ascii="Times New Roman" w:hAnsi="Times New Roman"/>
          <w:szCs w:val="32"/>
          <w:lang/>
        </w:rPr>
        <w:t>VR/AR</w:t>
      </w:r>
      <w:r>
        <w:rPr>
          <w:rFonts w:ascii="仿宋_GB2312" w:hAnsi="Times New Roman" w:cs="仿宋_GB2312" w:hint="eastAsia"/>
          <w:szCs w:val="32"/>
          <w:lang/>
        </w:rPr>
        <w:t>技术在旅游领域提供自助导</w:t>
      </w:r>
      <w:proofErr w:type="gramStart"/>
      <w:r>
        <w:rPr>
          <w:rFonts w:ascii="仿宋_GB2312" w:hAnsi="Times New Roman" w:cs="仿宋_GB2312" w:hint="eastAsia"/>
          <w:szCs w:val="32"/>
          <w:lang/>
        </w:rPr>
        <w:t>览</w:t>
      </w:r>
      <w:proofErr w:type="gramEnd"/>
      <w:r>
        <w:rPr>
          <w:rFonts w:ascii="仿宋_GB2312" w:hAnsi="Times New Roman" w:cs="仿宋_GB2312" w:hint="eastAsia"/>
          <w:szCs w:val="32"/>
          <w:lang/>
        </w:rPr>
        <w:t>、自助讲解等服务，探索景区内特定线路的游客接驳车辆无人驾驶，实现旅游公共服务便捷化、旅游管理精细化、旅游营销联动化、旅游设施智能化、旅游体验人性化，以沉浸式的感受上海红色文化与精神。到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年，实现在上海红色旅游、生态旅游、都市旅游、工业旅游等领域</w:t>
      </w:r>
      <w:r>
        <w:rPr>
          <w:rFonts w:ascii="Times New Roman" w:hAnsi="Times New Roman"/>
          <w:szCs w:val="32"/>
          <w:lang/>
        </w:rPr>
        <w:t>5G+</w:t>
      </w:r>
      <w:proofErr w:type="gramStart"/>
      <w:r>
        <w:rPr>
          <w:rFonts w:ascii="仿宋_GB2312" w:hAnsi="Times New Roman" w:cs="仿宋_GB2312" w:hint="eastAsia"/>
          <w:szCs w:val="32"/>
          <w:lang/>
        </w:rPr>
        <w:t>文旅的</w:t>
      </w:r>
      <w:proofErr w:type="gramEnd"/>
      <w:r>
        <w:rPr>
          <w:rFonts w:ascii="仿宋_GB2312" w:hAnsi="Times New Roman" w:cs="仿宋_GB2312" w:hint="eastAsia"/>
          <w:szCs w:val="32"/>
          <w:lang/>
        </w:rPr>
        <w:t>深度融合发展。</w:t>
      </w:r>
      <w:r>
        <w:rPr>
          <w:rFonts w:ascii="Times New Roman" w:hAnsi="Times New Roman"/>
          <w:szCs w:val="32"/>
          <w:lang/>
        </w:rPr>
        <w:t>2019</w:t>
      </w:r>
      <w:r>
        <w:rPr>
          <w:rFonts w:ascii="仿宋_GB2312" w:hAnsi="Times New Roman" w:cs="仿宋_GB2312" w:hint="eastAsia"/>
          <w:szCs w:val="32"/>
          <w:lang/>
        </w:rPr>
        <w:t>年，在一大会址、四大会址等开展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应用试点。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9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</w:t>
      </w:r>
      <w:r>
        <w:rPr>
          <w:rFonts w:ascii="Times New Roman" w:eastAsia="楷体_GB2312" w:hAnsi="Times New Roman"/>
          <w:b/>
          <w:szCs w:val="32"/>
          <w:lang/>
        </w:rPr>
        <w:t>5G+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城市管理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应用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开展环境卫生、道路交通、社区治安等城市管理数据获取、传输、处理、分析、决策服务，让城市监测、应急处置、管理执法和科学决策更加高效，构建立体化、全天候的监控预警系统，</w:t>
      </w:r>
      <w:proofErr w:type="gramStart"/>
      <w:r>
        <w:rPr>
          <w:rFonts w:ascii="仿宋_GB2312" w:hAnsi="Times New Roman" w:cs="仿宋_GB2312" w:hint="eastAsia"/>
          <w:szCs w:val="32"/>
          <w:lang/>
        </w:rPr>
        <w:t>普及开展</w:t>
      </w:r>
      <w:proofErr w:type="gramEnd"/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网联无人机在河道巡检、防汛应急、林区防火等场景的应用，提升区域巡检能力和灾害防治水平。到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年，建成覆盖全市的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超低时延超可靠的新型灾害预警预防系统。</w:t>
      </w:r>
      <w:r>
        <w:rPr>
          <w:rFonts w:ascii="Times New Roman" w:hAnsi="Times New Roman"/>
          <w:szCs w:val="32"/>
          <w:lang/>
        </w:rPr>
        <w:t>2019</w:t>
      </w:r>
      <w:r>
        <w:rPr>
          <w:rFonts w:ascii="仿宋_GB2312" w:hAnsi="Times New Roman" w:cs="仿宋_GB2312" w:hint="eastAsia"/>
          <w:szCs w:val="32"/>
          <w:lang/>
        </w:rPr>
        <w:t>年，依托浦东城市运行管理中心、</w:t>
      </w:r>
      <w:proofErr w:type="gramStart"/>
      <w:r>
        <w:rPr>
          <w:rFonts w:ascii="仿宋_GB2312" w:hAnsi="Times New Roman" w:cs="仿宋_GB2312" w:hint="eastAsia"/>
          <w:szCs w:val="32"/>
          <w:lang/>
        </w:rPr>
        <w:t>虹口新型城域物联</w:t>
      </w:r>
      <w:proofErr w:type="gramEnd"/>
      <w:r>
        <w:rPr>
          <w:rFonts w:ascii="仿宋_GB2312" w:hAnsi="Times New Roman" w:cs="仿宋_GB2312" w:hint="eastAsia"/>
          <w:szCs w:val="32"/>
          <w:lang/>
        </w:rPr>
        <w:t>专网平台等，开展</w:t>
      </w:r>
      <w:r>
        <w:rPr>
          <w:rFonts w:ascii="Times New Roman" w:hAnsi="Times New Roman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城市管理示范应用。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10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</w:t>
      </w:r>
      <w:r>
        <w:rPr>
          <w:rFonts w:ascii="Times New Roman" w:eastAsia="楷体_GB2312" w:hAnsi="Times New Roman"/>
          <w:b/>
          <w:szCs w:val="32"/>
          <w:lang/>
        </w:rPr>
        <w:t>5G+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智慧民生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技术在智慧安防、智能停车、智慧零售、购物导航等智慧商圈服务中的广泛应用，</w:t>
      </w:r>
      <w:proofErr w:type="gramStart"/>
      <w:r>
        <w:rPr>
          <w:rFonts w:ascii="仿宋_GB2312" w:hAnsi="Times New Roman" w:cs="仿宋_GB2312" w:hint="eastAsia"/>
          <w:szCs w:val="32"/>
          <w:lang/>
        </w:rPr>
        <w:t>提升商</w:t>
      </w:r>
      <w:proofErr w:type="gramEnd"/>
      <w:r>
        <w:rPr>
          <w:rFonts w:ascii="仿宋_GB2312" w:hAnsi="Times New Roman" w:cs="仿宋_GB2312" w:hint="eastAsia"/>
          <w:szCs w:val="32"/>
          <w:lang/>
        </w:rPr>
        <w:t>圈管理、运营和服务水平。推进基于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的智慧楼宇在智能家居、能源管理、虚拟</w:t>
      </w:r>
      <w:r>
        <w:rPr>
          <w:rFonts w:ascii="仿宋_GB2312" w:hAnsi="Times New Roman" w:cs="仿宋_GB2312" w:hint="eastAsia"/>
          <w:szCs w:val="32"/>
          <w:lang/>
        </w:rPr>
        <w:lastRenderedPageBreak/>
        <w:t>化办公、远程办公、远程会议、室内导航等应用创新。到</w:t>
      </w:r>
      <w:r>
        <w:rPr>
          <w:rFonts w:ascii="Times New Roman" w:hAnsi="Times New Roman"/>
          <w:szCs w:val="32"/>
          <w:lang/>
        </w:rPr>
        <w:t>2021</w:t>
      </w:r>
      <w:r>
        <w:rPr>
          <w:rFonts w:ascii="仿宋_GB2312" w:hAnsi="Times New Roman" w:cs="仿宋_GB2312" w:hint="eastAsia"/>
          <w:szCs w:val="32"/>
          <w:lang/>
        </w:rPr>
        <w:t>年，本市实现基于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的商业能力提升和零售模式创新。</w:t>
      </w:r>
      <w:r>
        <w:rPr>
          <w:rFonts w:ascii="Times New Roman" w:hAnsi="Times New Roman"/>
          <w:szCs w:val="32"/>
          <w:lang/>
        </w:rPr>
        <w:t>2019</w:t>
      </w:r>
      <w:r>
        <w:rPr>
          <w:rFonts w:ascii="仿宋_GB2312" w:hAnsi="Times New Roman" w:cs="仿宋_GB2312" w:hint="eastAsia"/>
          <w:szCs w:val="32"/>
          <w:lang/>
        </w:rPr>
        <w:t>年，在虹口、徐汇、黄浦等区打造</w:t>
      </w:r>
      <w:r>
        <w:rPr>
          <w:rFonts w:ascii="Times New Roman" w:hAnsi="Times New Roman"/>
          <w:szCs w:val="32"/>
          <w:lang/>
        </w:rPr>
        <w:t>3</w:t>
      </w:r>
      <w:r>
        <w:rPr>
          <w:rFonts w:ascii="仿宋_GB2312" w:hAnsi="Times New Roman" w:cs="仿宋_GB2312" w:hint="eastAsia"/>
          <w:szCs w:val="32"/>
          <w:lang/>
        </w:rPr>
        <w:t>至</w:t>
      </w:r>
      <w:r>
        <w:rPr>
          <w:rFonts w:ascii="Times New Roman" w:hAnsi="Times New Roman"/>
          <w:szCs w:val="32"/>
          <w:lang/>
        </w:rPr>
        <w:t>5</w:t>
      </w:r>
      <w:r>
        <w:rPr>
          <w:rFonts w:ascii="仿宋_GB2312" w:hAnsi="Times New Roman" w:cs="仿宋_GB2312" w:hint="eastAsia"/>
          <w:szCs w:val="32"/>
          <w:lang/>
        </w:rPr>
        <w:t>个</w:t>
      </w:r>
      <w:r>
        <w:rPr>
          <w:rFonts w:ascii="Times New Roman" w:hAnsi="Times New Roman"/>
          <w:szCs w:val="32"/>
          <w:lang/>
        </w:rPr>
        <w:t>5G</w:t>
      </w:r>
      <w:proofErr w:type="gramStart"/>
      <w:r>
        <w:rPr>
          <w:rFonts w:ascii="仿宋_GB2312" w:hAnsi="Times New Roman" w:cs="仿宋_GB2312" w:hint="eastAsia"/>
          <w:szCs w:val="32"/>
          <w:lang/>
        </w:rPr>
        <w:t>示范商</w:t>
      </w:r>
      <w:proofErr w:type="gramEnd"/>
      <w:r>
        <w:rPr>
          <w:rFonts w:ascii="仿宋_GB2312" w:hAnsi="Times New Roman" w:cs="仿宋_GB2312" w:hint="eastAsia"/>
          <w:szCs w:val="32"/>
          <w:lang/>
        </w:rPr>
        <w:t>圈、</w:t>
      </w:r>
      <w:r>
        <w:rPr>
          <w:rFonts w:ascii="Times New Roman" w:hAnsi="Times New Roman"/>
          <w:szCs w:val="32"/>
          <w:lang/>
        </w:rPr>
        <w:t>10</w:t>
      </w:r>
      <w:r>
        <w:rPr>
          <w:rFonts w:ascii="仿宋_GB2312" w:hAnsi="Times New Roman" w:cs="仿宋_GB2312" w:hint="eastAsia"/>
          <w:szCs w:val="32"/>
          <w:lang/>
        </w:rPr>
        <w:t>至</w:t>
      </w:r>
      <w:r>
        <w:rPr>
          <w:rFonts w:ascii="Times New Roman" w:hAnsi="Times New Roman"/>
          <w:szCs w:val="32"/>
          <w:lang/>
        </w:rPr>
        <w:t>15</w:t>
      </w:r>
      <w:r>
        <w:rPr>
          <w:rFonts w:ascii="仿宋_GB2312" w:hAnsi="Times New Roman" w:cs="仿宋_GB2312" w:hint="eastAsia"/>
          <w:szCs w:val="32"/>
          <w:lang/>
        </w:rPr>
        <w:t>个智能安防监控应用试点。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（三）推动</w:t>
      </w:r>
      <w:r>
        <w:rPr>
          <w:rFonts w:ascii="Times New Roman" w:eastAsia="楷体_GB2312" w:hAnsi="Times New Roman"/>
          <w:b/>
          <w:szCs w:val="32"/>
          <w:lang/>
        </w:rPr>
        <w:t>5G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与信息产业融合发展，提升产业能级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充分利用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技术的平台型特征，推动信息产业硬件、软件、应用三方融合发展，加强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技术与虚拟现实、物联网、车联网、超高清视频、边缘计算、安全技术等信息产业的深度融合及对本市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应用创新的支撑作用。</w:t>
      </w:r>
    </w:p>
    <w:p w:rsidR="008C4D4B" w:rsidRDefault="008C4D4B" w:rsidP="008C4D4B">
      <w:pPr>
        <w:pStyle w:val="ListParagraph"/>
        <w:widowControl/>
        <w:adjustRightInd w:val="0"/>
        <w:snapToGrid w:val="0"/>
        <w:spacing w:line="576" w:lineRule="exact"/>
        <w:ind w:left="720" w:firstLineChars="0" w:firstLine="0"/>
        <w:outlineLvl w:val="2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1</w:t>
      </w:r>
      <w:r>
        <w:rPr>
          <w:rFonts w:ascii="楷体_GB2312" w:eastAsia="楷体_GB2312" w:hAnsi="Times New Roman" w:cs="楷体_GB2312" w:hint="eastAsia"/>
          <w:b/>
          <w:sz w:val="32"/>
          <w:szCs w:val="32"/>
        </w:rPr>
        <w:t>、推动</w:t>
      </w:r>
      <w:r>
        <w:rPr>
          <w:rFonts w:ascii="Times New Roman" w:eastAsia="楷体_GB2312" w:hAnsi="Times New Roman"/>
          <w:b/>
          <w:sz w:val="32"/>
          <w:szCs w:val="32"/>
        </w:rPr>
        <w:t>5G</w:t>
      </w:r>
      <w:r>
        <w:rPr>
          <w:rFonts w:ascii="楷体_GB2312" w:eastAsia="楷体_GB2312" w:hAnsi="Times New Roman" w:cs="楷体_GB2312" w:hint="eastAsia"/>
          <w:b/>
          <w:sz w:val="32"/>
          <w:szCs w:val="32"/>
        </w:rPr>
        <w:t>与虚拟现实融合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以应用为引领推进网络重构，逐步将虚拟现实产业打造成为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时代的基础应用，鼓励本市企业参与国家关于虚拟现实产业对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网络要求的标准制定工作。促进运营商与行业企业联动，加快探索</w:t>
      </w:r>
      <w:r>
        <w:rPr>
          <w:rFonts w:ascii="Times New Roman" w:hAnsi="Times New Roman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虚拟现实商业模式，验证虚拟现实</w:t>
      </w:r>
      <w:proofErr w:type="gramStart"/>
      <w:r>
        <w:rPr>
          <w:rFonts w:ascii="仿宋_GB2312" w:hAnsi="Times New Roman" w:cs="仿宋_GB2312" w:hint="eastAsia"/>
          <w:szCs w:val="32"/>
          <w:lang/>
        </w:rPr>
        <w:t>产业云化的</w:t>
      </w:r>
      <w:proofErr w:type="gramEnd"/>
      <w:r>
        <w:rPr>
          <w:rFonts w:ascii="仿宋_GB2312" w:hAnsi="Times New Roman" w:cs="仿宋_GB2312" w:hint="eastAsia"/>
          <w:szCs w:val="32"/>
          <w:lang/>
        </w:rPr>
        <w:t>可行性，推动虚拟现实产业导入和产业升级。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2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、推动</w:t>
      </w:r>
      <w:r>
        <w:rPr>
          <w:rFonts w:ascii="Times New Roman" w:eastAsia="楷体_GB2312" w:hAnsi="Times New Roman"/>
          <w:b/>
          <w:szCs w:val="32"/>
          <w:lang/>
        </w:rPr>
        <w:t>5G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与物联网融合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依托本市物联网芯片、模</w:t>
      </w:r>
      <w:proofErr w:type="gramStart"/>
      <w:r>
        <w:rPr>
          <w:rFonts w:ascii="仿宋_GB2312" w:hAnsi="Times New Roman" w:cs="仿宋_GB2312" w:hint="eastAsia"/>
          <w:szCs w:val="32"/>
          <w:lang/>
        </w:rPr>
        <w:t>组产业</w:t>
      </w:r>
      <w:proofErr w:type="gramEnd"/>
      <w:r>
        <w:rPr>
          <w:rFonts w:ascii="仿宋_GB2312" w:hAnsi="Times New Roman" w:cs="仿宋_GB2312" w:hint="eastAsia"/>
          <w:szCs w:val="32"/>
          <w:lang/>
        </w:rPr>
        <w:t>链的良好基础，</w:t>
      </w:r>
      <w:proofErr w:type="gramStart"/>
      <w:r>
        <w:rPr>
          <w:rFonts w:ascii="仿宋_GB2312" w:hAnsi="Times New Roman" w:cs="仿宋_GB2312" w:hint="eastAsia"/>
          <w:szCs w:val="32"/>
          <w:lang/>
        </w:rPr>
        <w:t>利用物联专网</w:t>
      </w:r>
      <w:proofErr w:type="gramEnd"/>
      <w:r>
        <w:rPr>
          <w:rFonts w:ascii="仿宋_GB2312" w:hAnsi="Times New Roman" w:cs="仿宋_GB2312" w:hint="eastAsia"/>
          <w:szCs w:val="32"/>
          <w:lang/>
        </w:rPr>
        <w:t>资源，加速落地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物联网应用项目。推动基于</w:t>
      </w:r>
      <w:r>
        <w:rPr>
          <w:rFonts w:ascii="Times New Roman" w:hAnsi="Times New Roman"/>
          <w:szCs w:val="32"/>
          <w:lang/>
        </w:rPr>
        <w:t>NB-</w:t>
      </w:r>
      <w:proofErr w:type="spellStart"/>
      <w:r>
        <w:rPr>
          <w:rFonts w:ascii="Times New Roman" w:hAnsi="Times New Roman"/>
          <w:szCs w:val="32"/>
          <w:lang/>
        </w:rPr>
        <w:t>IoT</w:t>
      </w:r>
      <w:proofErr w:type="spellEnd"/>
      <w:r>
        <w:rPr>
          <w:rFonts w:ascii="仿宋_GB2312" w:hAnsi="Times New Roman" w:cs="仿宋_GB2312" w:hint="eastAsia"/>
          <w:szCs w:val="32"/>
          <w:lang/>
        </w:rPr>
        <w:t>网络技术的物联网行业应用发展，探索在智能硬件、智慧金融等领域形成一批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典型行业应用示范项目。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3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、推动</w:t>
      </w:r>
      <w:r>
        <w:rPr>
          <w:rFonts w:ascii="Times New Roman" w:eastAsia="楷体_GB2312" w:hAnsi="Times New Roman"/>
          <w:b/>
          <w:szCs w:val="32"/>
          <w:lang/>
        </w:rPr>
        <w:t>5G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与车联网融合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按照车联网对网络高可靠、低时延的要求，加快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通信技术研发，</w:t>
      </w:r>
      <w:proofErr w:type="gramStart"/>
      <w:r>
        <w:rPr>
          <w:rFonts w:ascii="仿宋_GB2312" w:hAnsi="Times New Roman" w:cs="仿宋_GB2312" w:hint="eastAsia"/>
          <w:szCs w:val="32"/>
          <w:lang/>
        </w:rPr>
        <w:t>支持车</w:t>
      </w:r>
      <w:proofErr w:type="gramEnd"/>
      <w:r>
        <w:rPr>
          <w:rFonts w:ascii="仿宋_GB2312" w:hAnsi="Times New Roman" w:cs="仿宋_GB2312" w:hint="eastAsia"/>
          <w:szCs w:val="32"/>
          <w:lang/>
        </w:rPr>
        <w:t>联网相关芯片、基础硬件、车载应用关键技术的研发与产业化应用。鼓励基于</w:t>
      </w:r>
      <w:r>
        <w:rPr>
          <w:rFonts w:ascii="Times New Roman" w:hAnsi="Times New Roman"/>
          <w:szCs w:val="32"/>
          <w:lang/>
        </w:rPr>
        <w:t>V2X</w:t>
      </w:r>
      <w:r>
        <w:rPr>
          <w:rFonts w:ascii="仿宋_GB2312" w:hAnsi="Times New Roman" w:cs="仿宋_GB2312" w:hint="eastAsia"/>
          <w:szCs w:val="32"/>
          <w:lang/>
        </w:rPr>
        <w:t>的车联网产业加快发展，</w:t>
      </w:r>
      <w:r>
        <w:rPr>
          <w:rFonts w:ascii="仿宋_GB2312" w:hAnsi="Times New Roman" w:cs="仿宋_GB2312" w:hint="eastAsia"/>
          <w:szCs w:val="32"/>
          <w:lang/>
        </w:rPr>
        <w:lastRenderedPageBreak/>
        <w:t>推动相关测试验证工作，支持本市企业合作开展</w:t>
      </w:r>
      <w:r>
        <w:rPr>
          <w:rFonts w:ascii="Times New Roman" w:hAnsi="Times New Roman"/>
          <w:szCs w:val="32"/>
          <w:lang/>
        </w:rPr>
        <w:t>5G-V2X</w:t>
      </w:r>
      <w:r>
        <w:rPr>
          <w:rFonts w:ascii="仿宋_GB2312" w:hAnsi="Times New Roman" w:cs="仿宋_GB2312" w:hint="eastAsia"/>
          <w:szCs w:val="32"/>
          <w:lang/>
        </w:rPr>
        <w:t>技术研发和标准制定工作，推进多接入边缘计算与</w:t>
      </w:r>
      <w:r>
        <w:rPr>
          <w:rFonts w:ascii="Times New Roman" w:hAnsi="Times New Roman"/>
          <w:szCs w:val="32"/>
          <w:lang/>
        </w:rPr>
        <w:t>LTE-V2X</w:t>
      </w:r>
      <w:r>
        <w:rPr>
          <w:rFonts w:ascii="仿宋_GB2312" w:hAnsi="Times New Roman" w:cs="仿宋_GB2312" w:hint="eastAsia"/>
          <w:szCs w:val="32"/>
          <w:lang/>
        </w:rPr>
        <w:t>技术的融合创新和标准研究。面向自动驾驶应用需求，推进开展</w:t>
      </w:r>
      <w:r>
        <w:rPr>
          <w:rFonts w:ascii="Times New Roman" w:hAnsi="Times New Roman"/>
          <w:szCs w:val="32"/>
          <w:lang/>
        </w:rPr>
        <w:t>5G-V2X</w:t>
      </w:r>
      <w:r>
        <w:rPr>
          <w:rFonts w:ascii="仿宋_GB2312" w:hAnsi="Times New Roman" w:cs="仿宋_GB2312" w:hint="eastAsia"/>
          <w:szCs w:val="32"/>
          <w:lang/>
        </w:rPr>
        <w:t>系统的规模化示范部署和应用验证。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4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、推动</w:t>
      </w:r>
      <w:r>
        <w:rPr>
          <w:rFonts w:ascii="Times New Roman" w:eastAsia="楷体_GB2312" w:hAnsi="Times New Roman"/>
          <w:b/>
          <w:szCs w:val="32"/>
          <w:lang/>
        </w:rPr>
        <w:t>5G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与超高清视频融合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依托本市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网络先行优势，率先开展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手机视频直播试验。推动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在超高清视频领域的先试先行及深度应用，支持开展基于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的超高清视频传输关键技术研发。鼓励运营商将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规模组网建设应用示范与超高清视频技术融合，加快</w:t>
      </w:r>
      <w:r>
        <w:rPr>
          <w:rFonts w:ascii="Times New Roman" w:hAnsi="Times New Roman"/>
          <w:szCs w:val="32"/>
          <w:lang/>
        </w:rPr>
        <w:t>5G+4K/8K+AI</w:t>
      </w:r>
      <w:r>
        <w:rPr>
          <w:rFonts w:ascii="仿宋_GB2312" w:hAnsi="Times New Roman" w:cs="仿宋_GB2312" w:hint="eastAsia"/>
          <w:szCs w:val="32"/>
          <w:lang/>
        </w:rPr>
        <w:t>联动。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5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、推动</w:t>
      </w:r>
      <w:r>
        <w:rPr>
          <w:rFonts w:ascii="Times New Roman" w:eastAsia="楷体_GB2312" w:hAnsi="Times New Roman"/>
          <w:b/>
          <w:szCs w:val="32"/>
          <w:lang/>
        </w:rPr>
        <w:t>5G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与边缘计算融合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根据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时代多样化</w:t>
      </w:r>
      <w:proofErr w:type="gramStart"/>
      <w:r>
        <w:rPr>
          <w:rFonts w:ascii="仿宋_GB2312" w:hAnsi="Times New Roman" w:cs="仿宋_GB2312" w:hint="eastAsia"/>
          <w:szCs w:val="32"/>
          <w:lang/>
        </w:rPr>
        <w:t>的算力需求</w:t>
      </w:r>
      <w:proofErr w:type="gramEnd"/>
      <w:r>
        <w:rPr>
          <w:rFonts w:ascii="仿宋_GB2312" w:hAnsi="Times New Roman" w:cs="仿宋_GB2312" w:hint="eastAsia"/>
          <w:szCs w:val="32"/>
          <w:lang/>
        </w:rPr>
        <w:t>，发展边缘计算技术和推进融合应用。开展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时代物联网架构技术和智能感知技术、边缘</w:t>
      </w:r>
      <w:r>
        <w:rPr>
          <w:rFonts w:ascii="Times New Roman" w:hAnsi="Times New Roman"/>
          <w:szCs w:val="32"/>
          <w:lang/>
        </w:rPr>
        <w:t>-</w:t>
      </w:r>
      <w:r>
        <w:rPr>
          <w:rFonts w:ascii="仿宋_GB2312" w:hAnsi="Times New Roman" w:cs="仿宋_GB2312" w:hint="eastAsia"/>
          <w:szCs w:val="32"/>
          <w:lang/>
        </w:rPr>
        <w:t>云多层次互操作与通信机制、异构节点分配机制等研究。支持构建更加通用、灵活、安全、支持多生态业务的分布式边缘计算网络，在边缘</w:t>
      </w:r>
      <w:proofErr w:type="gramStart"/>
      <w:r>
        <w:rPr>
          <w:rFonts w:ascii="仿宋_GB2312" w:hAnsi="Times New Roman" w:cs="仿宋_GB2312" w:hint="eastAsia"/>
          <w:szCs w:val="32"/>
          <w:lang/>
        </w:rPr>
        <w:t>侧部署核心网处理</w:t>
      </w:r>
      <w:proofErr w:type="gramEnd"/>
      <w:r>
        <w:rPr>
          <w:rFonts w:ascii="仿宋_GB2312" w:hAnsi="Times New Roman" w:cs="仿宋_GB2312" w:hint="eastAsia"/>
          <w:szCs w:val="32"/>
          <w:lang/>
        </w:rPr>
        <w:t>能力。推动相关行业的应用智能、数据安全、实时决策等技术研发，拓展边缘计算服务，推进</w:t>
      </w:r>
      <w:r>
        <w:rPr>
          <w:rFonts w:ascii="Times New Roman" w:hAnsi="Times New Roman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边缘计算关键技术的标准化工作。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/>
          <w:b/>
          <w:szCs w:val="32"/>
          <w:lang/>
        </w:rPr>
        <w:t>6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、推动</w:t>
      </w:r>
      <w:r>
        <w:rPr>
          <w:rFonts w:ascii="Times New Roman" w:eastAsia="楷体_GB2312" w:hAnsi="Times New Roman"/>
          <w:b/>
          <w:szCs w:val="32"/>
          <w:lang/>
        </w:rPr>
        <w:t>5G</w:t>
      </w:r>
      <w:r>
        <w:rPr>
          <w:rFonts w:ascii="楷体_GB2312" w:eastAsia="楷体_GB2312" w:hAnsi="Times New Roman" w:cs="楷体_GB2312" w:hint="eastAsia"/>
          <w:b/>
          <w:szCs w:val="32"/>
          <w:lang/>
        </w:rPr>
        <w:t>与安全技术融合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加强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应用场景的安全规划和创新供给，推动相关厂商和机构制定工业互联、智能物联、云端智能等安全建设导则规范，积极参与国际和国家级的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安全标准制订。加强下一代通信安全技术的研发转化，打造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安全联合创新中心、转化平台、安全检测实验室、应急响应中心等功能性平台和基础设</w:t>
      </w:r>
      <w:r>
        <w:rPr>
          <w:rFonts w:ascii="仿宋_GB2312" w:hAnsi="Times New Roman" w:cs="仿宋_GB2312" w:hint="eastAsia"/>
          <w:szCs w:val="32"/>
          <w:lang/>
        </w:rPr>
        <w:lastRenderedPageBreak/>
        <w:t>施。支持运营商和企业全力打造安全、高效和包容的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城市。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8"/>
        <w:outlineLvl w:val="0"/>
        <w:rPr>
          <w:rFonts w:ascii="Times New Roman" w:eastAsia="黑体" w:hAnsi="Times New Roman"/>
          <w:b/>
          <w:szCs w:val="32"/>
        </w:rPr>
      </w:pPr>
      <w:r>
        <w:rPr>
          <w:rFonts w:ascii="黑体" w:eastAsia="黑体" w:hAnsi="宋体" w:cs="黑体" w:hint="eastAsia"/>
          <w:b/>
          <w:szCs w:val="32"/>
          <w:lang/>
        </w:rPr>
        <w:t>三、保障措施</w:t>
      </w:r>
    </w:p>
    <w:p w:rsidR="008C4D4B" w:rsidRDefault="008C4D4B" w:rsidP="008C4D4B">
      <w:pPr>
        <w:spacing w:line="560" w:lineRule="exact"/>
        <w:ind w:firstLineChars="200" w:firstLine="618"/>
        <w:outlineLvl w:val="1"/>
        <w:rPr>
          <w:rFonts w:ascii="Times New Roman" w:eastAsia="楷体_GB2312" w:hAnsi="Times New Roman"/>
          <w:b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（一）加强组织保障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依托上海市智慧城市建设领导小组，统筹本市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通信产业发展和应用创新工作，协调解决工作推进中的重大问题，加强与国家相关部门对接，积极参与国家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领域重大战略。各区政府根据全市产业统筹布局，结合自身发展特点，推动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产业融合发展以及赋能垂直行业创新应用，将行动计划确定的重点任务纳入年度计划，强化顶层设计，形成工作合力，推动任务落实。</w:t>
      </w:r>
    </w:p>
    <w:p w:rsidR="008C4D4B" w:rsidRDefault="008C4D4B" w:rsidP="008C4D4B">
      <w:pPr>
        <w:spacing w:line="576" w:lineRule="exact"/>
        <w:ind w:firstLineChars="200" w:firstLine="618"/>
        <w:outlineLvl w:val="1"/>
        <w:rPr>
          <w:rFonts w:ascii="Times New Roman" w:eastAsia="楷体_GB2312" w:hAnsi="Times New Roman"/>
          <w:b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（二）推进产业集聚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6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打造产业集聚的</w:t>
      </w:r>
      <w:r>
        <w:rPr>
          <w:rFonts w:ascii="Times New Roman" w:hAnsi="Times New Roman" w:hint="eastAsia"/>
          <w:szCs w:val="32"/>
          <w:lang/>
        </w:rPr>
        <w:t>“五极”。浦东金桥聚焦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系统设备，浦东张江聚焦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芯片，徐汇漕河</w:t>
      </w:r>
      <w:proofErr w:type="gramStart"/>
      <w:r>
        <w:rPr>
          <w:rFonts w:ascii="仿宋_GB2312" w:hAnsi="Times New Roman" w:cs="仿宋_GB2312" w:hint="eastAsia"/>
          <w:szCs w:val="32"/>
          <w:lang/>
        </w:rPr>
        <w:t>泾</w:t>
      </w:r>
      <w:proofErr w:type="gramEnd"/>
      <w:r>
        <w:rPr>
          <w:rFonts w:ascii="仿宋_GB2312" w:hAnsi="Times New Roman" w:cs="仿宋_GB2312" w:hint="eastAsia"/>
          <w:szCs w:val="32"/>
          <w:lang/>
        </w:rPr>
        <w:t>聚焦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智能终端，松江</w:t>
      </w:r>
      <w:r>
        <w:rPr>
          <w:rFonts w:ascii="Times New Roman" w:hAnsi="Times New Roman"/>
          <w:szCs w:val="32"/>
          <w:lang/>
        </w:rPr>
        <w:t>G60</w:t>
      </w:r>
      <w:proofErr w:type="gramStart"/>
      <w:r>
        <w:rPr>
          <w:rFonts w:ascii="仿宋_GB2312" w:hAnsi="Times New Roman" w:cs="仿宋_GB2312" w:hint="eastAsia"/>
          <w:szCs w:val="32"/>
          <w:lang/>
        </w:rPr>
        <w:t>科创走廊</w:t>
      </w:r>
      <w:proofErr w:type="gramEnd"/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创新基地聚焦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测试设备，青浦华为园区聚焦芯片和终端。支持有条件的区设立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产业园，吸引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芯片及元器件、通信设备、高端测试、终端研发等产业各环节优质企业落户。依托联盟、协会等行业组织，组织论坛、大赛等促进上下游合作。搭建多层次的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合作交流平台，加强与国际、国内特别是长三角区域的产业联动，推动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产业协同发展。</w:t>
      </w:r>
    </w:p>
    <w:p w:rsidR="008C4D4B" w:rsidRDefault="008C4D4B" w:rsidP="008C4D4B">
      <w:pPr>
        <w:adjustRightInd w:val="0"/>
        <w:snapToGrid w:val="0"/>
        <w:spacing w:line="576" w:lineRule="exact"/>
        <w:ind w:firstLineChars="200" w:firstLine="618"/>
        <w:outlineLvl w:val="2"/>
        <w:rPr>
          <w:rFonts w:ascii="Times New Roman" w:eastAsia="楷体_GB2312" w:hAnsi="Times New Roman"/>
          <w:b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（三）推动应用示范</w:t>
      </w:r>
    </w:p>
    <w:p w:rsidR="008C4D4B" w:rsidRDefault="008C4D4B" w:rsidP="008C4D4B">
      <w:pPr>
        <w:spacing w:line="576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以</w:t>
      </w:r>
      <w:r>
        <w:rPr>
          <w:rFonts w:ascii="Times New Roman" w:hAnsi="Times New Roman" w:hint="eastAsia"/>
          <w:color w:val="000000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重点垂直领域应用为引领，</w:t>
      </w:r>
      <w:r>
        <w:rPr>
          <w:rFonts w:ascii="仿宋_GB2312" w:hAnsi="Times New Roman" w:cs="仿宋_GB2312" w:hint="eastAsia"/>
          <w:color w:val="000000"/>
          <w:szCs w:val="32"/>
          <w:lang/>
        </w:rPr>
        <w:t>首批打造</w:t>
      </w:r>
      <w:r>
        <w:rPr>
          <w:rFonts w:ascii="Times New Roman" w:hAnsi="Times New Roman" w:hint="eastAsia"/>
          <w:color w:val="000000"/>
          <w:szCs w:val="32"/>
          <w:lang/>
        </w:rPr>
        <w:t>5</w:t>
      </w:r>
      <w:r>
        <w:rPr>
          <w:rFonts w:ascii="仿宋_GB2312" w:hAnsi="Times New Roman" w:cs="仿宋_GB2312" w:hint="eastAsia"/>
          <w:color w:val="000000"/>
          <w:szCs w:val="32"/>
          <w:lang/>
        </w:rPr>
        <w:t>个应用示范区，</w:t>
      </w:r>
      <w:r>
        <w:rPr>
          <w:rFonts w:ascii="仿宋_GB2312" w:hAnsi="Times New Roman" w:cs="仿宋_GB2312" w:hint="eastAsia"/>
          <w:szCs w:val="32"/>
          <w:lang/>
        </w:rPr>
        <w:t>条块结合，</w:t>
      </w:r>
      <w:r>
        <w:rPr>
          <w:rFonts w:ascii="仿宋_GB2312" w:hAnsi="Times New Roman" w:cs="仿宋_GB2312" w:hint="eastAsia"/>
          <w:color w:val="000000"/>
          <w:szCs w:val="32"/>
          <w:lang/>
        </w:rPr>
        <w:t>带动全市</w:t>
      </w:r>
      <w:r>
        <w:rPr>
          <w:rFonts w:ascii="Times New Roman" w:hAnsi="Times New Roman" w:hint="eastAsia"/>
          <w:color w:val="000000"/>
          <w:szCs w:val="32"/>
          <w:lang/>
        </w:rPr>
        <w:t>5G</w:t>
      </w:r>
      <w:r>
        <w:rPr>
          <w:rFonts w:ascii="仿宋_GB2312" w:hAnsi="Times New Roman" w:cs="仿宋_GB2312" w:hint="eastAsia"/>
          <w:color w:val="000000"/>
          <w:szCs w:val="32"/>
          <w:lang/>
        </w:rPr>
        <w:t>应用创新发展</w:t>
      </w:r>
      <w:r>
        <w:rPr>
          <w:rFonts w:ascii="仿宋_GB2312" w:hAnsi="Times New Roman" w:cs="仿宋_GB2312" w:hint="eastAsia"/>
          <w:szCs w:val="32"/>
          <w:lang/>
        </w:rPr>
        <w:t>。虹口聚焦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综合应用，率先建成</w:t>
      </w:r>
      <w:r>
        <w:rPr>
          <w:rFonts w:ascii="Times New Roman" w:hAnsi="Times New Roman"/>
          <w:szCs w:val="32"/>
          <w:lang/>
        </w:rPr>
        <w:t>“</w:t>
      </w:r>
      <w:r>
        <w:rPr>
          <w:rFonts w:ascii="仿宋_GB2312" w:hAnsi="Times New Roman" w:cs="仿宋_GB2312" w:hint="eastAsia"/>
          <w:szCs w:val="32"/>
          <w:lang/>
        </w:rPr>
        <w:t>双千兆第一区</w:t>
      </w:r>
      <w:r>
        <w:rPr>
          <w:rFonts w:ascii="Times New Roman" w:hAnsi="Times New Roman"/>
          <w:szCs w:val="32"/>
          <w:lang/>
        </w:rPr>
        <w:t>”</w:t>
      </w:r>
      <w:r>
        <w:rPr>
          <w:rFonts w:ascii="仿宋_GB2312" w:hAnsi="Times New Roman" w:cs="仿宋_GB2312" w:hint="eastAsia"/>
          <w:szCs w:val="32"/>
          <w:lang/>
        </w:rPr>
        <w:t>，结合智慧医疗、智慧教育等领域开展应用创新；徐汇聚焦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融合应用，结合漕河</w:t>
      </w:r>
      <w:proofErr w:type="gramStart"/>
      <w:r>
        <w:rPr>
          <w:rFonts w:ascii="仿宋_GB2312" w:hAnsi="Times New Roman" w:cs="仿宋_GB2312" w:hint="eastAsia"/>
          <w:szCs w:val="32"/>
          <w:lang/>
        </w:rPr>
        <w:t>泾</w:t>
      </w:r>
      <w:proofErr w:type="gramEnd"/>
      <w:r>
        <w:rPr>
          <w:rFonts w:ascii="仿宋_GB2312" w:hAnsi="Times New Roman" w:cs="仿宋_GB2312" w:hint="eastAsia"/>
          <w:szCs w:val="32"/>
          <w:lang/>
        </w:rPr>
        <w:t>开发</w:t>
      </w:r>
      <w:r>
        <w:rPr>
          <w:rFonts w:ascii="仿宋_GB2312" w:hAnsi="Times New Roman" w:cs="仿宋_GB2312" w:hint="eastAsia"/>
          <w:szCs w:val="32"/>
          <w:lang/>
        </w:rPr>
        <w:lastRenderedPageBreak/>
        <w:t>区、徐家汇商圈、西岸智慧谷等区域的城市管理、智慧民生等领域，推进产业</w:t>
      </w:r>
      <w:r>
        <w:rPr>
          <w:rFonts w:ascii="Times New Roman" w:hAnsi="Times New Roman"/>
          <w:szCs w:val="32"/>
          <w:lang/>
        </w:rPr>
        <w:t>+</w:t>
      </w:r>
      <w:r>
        <w:rPr>
          <w:rFonts w:ascii="仿宋_GB2312" w:hAnsi="Times New Roman" w:cs="仿宋_GB2312" w:hint="eastAsia"/>
          <w:szCs w:val="32"/>
          <w:lang/>
        </w:rPr>
        <w:t>科技</w:t>
      </w:r>
      <w:r>
        <w:rPr>
          <w:rFonts w:ascii="Times New Roman" w:hAnsi="Times New Roman"/>
          <w:szCs w:val="32"/>
          <w:lang/>
        </w:rPr>
        <w:t>+</w:t>
      </w:r>
      <w:r>
        <w:rPr>
          <w:rFonts w:ascii="仿宋_GB2312" w:hAnsi="Times New Roman" w:cs="仿宋_GB2312" w:hint="eastAsia"/>
          <w:szCs w:val="32"/>
          <w:lang/>
        </w:rPr>
        <w:t>人文的融合应用；浦东聚焦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产业创新，结合智能制造、智慧枢纽、金融服务等领域，打造</w:t>
      </w:r>
      <w:r>
        <w:rPr>
          <w:rFonts w:ascii="Times New Roman" w:hAnsi="Times New Roman"/>
          <w:szCs w:val="32"/>
          <w:lang/>
        </w:rPr>
        <w:t>“</w:t>
      </w:r>
      <w:r>
        <w:rPr>
          <w:rFonts w:ascii="仿宋_GB2312" w:hAnsi="Times New Roman" w:cs="仿宋_GB2312" w:hint="eastAsia"/>
          <w:szCs w:val="32"/>
          <w:lang/>
        </w:rPr>
        <w:t>一园一圈一带</w:t>
      </w:r>
      <w:r>
        <w:rPr>
          <w:rFonts w:ascii="Times New Roman" w:hAnsi="Times New Roman"/>
          <w:szCs w:val="32"/>
          <w:lang/>
        </w:rPr>
        <w:t>”</w:t>
      </w:r>
      <w:r>
        <w:rPr>
          <w:rFonts w:ascii="仿宋_GB2312" w:hAnsi="Times New Roman" w:cs="仿宋_GB2312" w:hint="eastAsia"/>
          <w:szCs w:val="32"/>
          <w:lang/>
        </w:rPr>
        <w:t>，即金桥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生态园、张江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产业圈、陆家嘴</w:t>
      </w:r>
      <w:r>
        <w:rPr>
          <w:rFonts w:ascii="Times New Roman" w:hAnsi="Times New Roman" w:hint="eastAsia"/>
          <w:szCs w:val="32"/>
          <w:lang/>
        </w:rPr>
        <w:t>——</w:t>
      </w:r>
      <w:proofErr w:type="gramStart"/>
      <w:r>
        <w:rPr>
          <w:rFonts w:ascii="Times New Roman" w:hAnsi="Times New Roman" w:hint="eastAsia"/>
          <w:szCs w:val="32"/>
          <w:lang/>
        </w:rPr>
        <w:t>世</w:t>
      </w:r>
      <w:proofErr w:type="gramEnd"/>
      <w:r>
        <w:rPr>
          <w:rFonts w:ascii="Times New Roman" w:hAnsi="Times New Roman" w:hint="eastAsia"/>
          <w:szCs w:val="32"/>
          <w:lang/>
        </w:rPr>
        <w:t>博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应用带；普陀聚焦</w:t>
      </w:r>
      <w:r>
        <w:rPr>
          <w:rFonts w:ascii="Times New Roman" w:hAnsi="Times New Roman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工控安全，实现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示范区与工业互联网安全产业示范区联动；崇明聚焦</w:t>
      </w:r>
      <w:r>
        <w:rPr>
          <w:rFonts w:ascii="Times New Roman" w:hAnsi="Times New Roman" w:hint="eastAsia"/>
          <w:szCs w:val="32"/>
          <w:lang/>
        </w:rPr>
        <w:t>5G+</w:t>
      </w:r>
      <w:r>
        <w:rPr>
          <w:rFonts w:ascii="仿宋_GB2312" w:hAnsi="Times New Roman" w:cs="仿宋_GB2312" w:hint="eastAsia"/>
          <w:szCs w:val="32"/>
          <w:lang/>
        </w:rPr>
        <w:t>人居生态，结合智慧旅游、文创体育等领域，打造以生态和智慧产业为引领的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人居生态岛。</w:t>
      </w:r>
    </w:p>
    <w:p w:rsidR="008C4D4B" w:rsidRDefault="008C4D4B" w:rsidP="008C4D4B">
      <w:pPr>
        <w:spacing w:line="560" w:lineRule="exact"/>
        <w:ind w:firstLineChars="200" w:firstLine="618"/>
        <w:outlineLvl w:val="1"/>
        <w:rPr>
          <w:rFonts w:ascii="Times New Roman" w:eastAsia="楷体_GB2312" w:hAnsi="Times New Roman"/>
          <w:b/>
          <w:szCs w:val="32"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（四）加大资金支持</w:t>
      </w:r>
    </w:p>
    <w:p w:rsidR="008C4D4B" w:rsidRDefault="008C4D4B" w:rsidP="008C4D4B">
      <w:pPr>
        <w:adjustRightInd w:val="0"/>
        <w:snapToGrid w:val="0"/>
        <w:spacing w:line="560" w:lineRule="exact"/>
        <w:ind w:firstLineChars="200" w:firstLine="616"/>
        <w:rPr>
          <w:rFonts w:ascii="Times New Roman" w:hAnsi="Times New Roman"/>
          <w:szCs w:val="32"/>
        </w:rPr>
      </w:pPr>
      <w:r>
        <w:rPr>
          <w:rFonts w:ascii="仿宋_GB2312" w:hAnsi="Times New Roman" w:cs="仿宋_GB2312" w:hint="eastAsia"/>
          <w:szCs w:val="32"/>
          <w:lang/>
        </w:rPr>
        <w:t>积极营造良好的政策环境，引导社会力量积极参与，形成多元化的投融资体系，共同推动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产业发展。充分利用产业转型升级、信息化建设、战略性新兴产业发展等各类专项资金渠道，聚焦支持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科技研发、中试、产业化，以及在垂直领域率先开展的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试点示范应用。对承担国家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相关重大科技专项的上海企业给予资金配套支持。鼓励社会资本发起并设立</w:t>
      </w:r>
      <w:r>
        <w:rPr>
          <w:rFonts w:ascii="Times New Roman" w:hAnsi="Times New Roman"/>
          <w:szCs w:val="32"/>
          <w:lang/>
        </w:rPr>
        <w:t>5G</w:t>
      </w:r>
      <w:r>
        <w:rPr>
          <w:rFonts w:ascii="仿宋_GB2312" w:hAnsi="Times New Roman" w:cs="仿宋_GB2312" w:hint="eastAsia"/>
          <w:szCs w:val="32"/>
          <w:lang/>
        </w:rPr>
        <w:t>产业发展基金。</w:t>
      </w:r>
    </w:p>
    <w:p w:rsidR="008C4D4B" w:rsidRDefault="008C4D4B" w:rsidP="008C4D4B">
      <w:pPr>
        <w:spacing w:line="560" w:lineRule="exact"/>
        <w:ind w:firstLineChars="200" w:firstLine="618"/>
        <w:outlineLvl w:val="1"/>
        <w:rPr>
          <w:rFonts w:ascii="楷体_GB2312" w:eastAsia="楷体_GB2312" w:hAnsi="Times New Roman" w:cs="楷体_GB2312" w:hint="eastAsia"/>
          <w:b/>
          <w:szCs w:val="32"/>
          <w:lang/>
        </w:rPr>
      </w:pPr>
      <w:r>
        <w:rPr>
          <w:rFonts w:ascii="楷体_GB2312" w:eastAsia="楷体_GB2312" w:hAnsi="Times New Roman" w:cs="楷体_GB2312" w:hint="eastAsia"/>
          <w:b/>
          <w:szCs w:val="32"/>
          <w:lang/>
        </w:rPr>
        <w:t>（五）优化发展环境</w:t>
      </w:r>
    </w:p>
    <w:p w:rsidR="008C4D4B" w:rsidRDefault="008C4D4B" w:rsidP="008C4D4B">
      <w:pPr>
        <w:spacing w:line="560" w:lineRule="exact"/>
        <w:ind w:firstLineChars="200" w:firstLine="616"/>
        <w:outlineLvl w:val="1"/>
        <w:rPr>
          <w:rFonts w:ascii="楷体_GB2312" w:eastAsia="楷体_GB2312" w:hAnsi="Times New Roman" w:cs="楷体_GB2312"/>
          <w:b/>
          <w:szCs w:val="32"/>
          <w:lang/>
        </w:rPr>
      </w:pPr>
      <w:r>
        <w:rPr>
          <w:rFonts w:ascii="Times New Roman" w:hAnsi="Times New Roman" w:hint="eastAsia"/>
          <w:szCs w:val="32"/>
        </w:rPr>
        <w:t>深化本市营商环境改革成果，优化</w:t>
      </w:r>
      <w:r>
        <w:rPr>
          <w:rFonts w:ascii="Times New Roman" w:hAnsi="Times New Roman"/>
          <w:szCs w:val="32"/>
        </w:rPr>
        <w:t>5G</w:t>
      </w:r>
      <w:r>
        <w:rPr>
          <w:rFonts w:ascii="Times New Roman" w:hAnsi="Times New Roman" w:hint="eastAsia"/>
          <w:szCs w:val="32"/>
        </w:rPr>
        <w:t>重大产业项目审批流程，推进</w:t>
      </w:r>
      <w:r>
        <w:rPr>
          <w:rFonts w:ascii="Times New Roman" w:hAnsi="Times New Roman"/>
          <w:szCs w:val="32"/>
        </w:rPr>
        <w:t>5G</w:t>
      </w:r>
      <w:r>
        <w:rPr>
          <w:rFonts w:ascii="Times New Roman" w:hAnsi="Times New Roman" w:hint="eastAsia"/>
          <w:szCs w:val="32"/>
        </w:rPr>
        <w:t>重点园区建设，打造</w:t>
      </w:r>
      <w:proofErr w:type="gramStart"/>
      <w:r>
        <w:rPr>
          <w:rFonts w:ascii="Times New Roman" w:hAnsi="Times New Roman" w:hint="eastAsia"/>
          <w:szCs w:val="32"/>
        </w:rPr>
        <w:t>一流产业</w:t>
      </w:r>
      <w:proofErr w:type="gramEnd"/>
      <w:r>
        <w:rPr>
          <w:rFonts w:ascii="Times New Roman" w:hAnsi="Times New Roman" w:hint="eastAsia"/>
          <w:szCs w:val="32"/>
        </w:rPr>
        <w:t>基地。支持</w:t>
      </w:r>
      <w:r>
        <w:rPr>
          <w:rFonts w:ascii="Times New Roman" w:hAnsi="Times New Roman"/>
          <w:szCs w:val="32"/>
        </w:rPr>
        <w:t>5G</w:t>
      </w:r>
      <w:r>
        <w:rPr>
          <w:rFonts w:ascii="Times New Roman" w:hAnsi="Times New Roman" w:hint="eastAsia"/>
          <w:szCs w:val="32"/>
        </w:rPr>
        <w:t>测试验证平台、联合创新中心、开放实验室、试验外场和产业研究院等公共服务平台建设，为</w:t>
      </w:r>
      <w:r>
        <w:rPr>
          <w:rFonts w:ascii="Times New Roman" w:hAnsi="Times New Roman"/>
          <w:szCs w:val="32"/>
        </w:rPr>
        <w:t>5G</w:t>
      </w:r>
      <w:r>
        <w:rPr>
          <w:rFonts w:ascii="Times New Roman" w:hAnsi="Times New Roman" w:hint="eastAsia"/>
          <w:szCs w:val="32"/>
        </w:rPr>
        <w:t>产业发展提供保障服务。鼓励运营商联合本市产业链上下游企业，针对各类</w:t>
      </w:r>
      <w:r>
        <w:rPr>
          <w:rFonts w:ascii="Times New Roman" w:hAnsi="Times New Roman"/>
          <w:szCs w:val="32"/>
        </w:rPr>
        <w:t>5G</w:t>
      </w:r>
      <w:r>
        <w:rPr>
          <w:rFonts w:ascii="Times New Roman" w:hAnsi="Times New Roman" w:hint="eastAsia"/>
          <w:szCs w:val="32"/>
        </w:rPr>
        <w:t>特殊场景进行组网验证，依托各类实验网，以试带用，形成实验网、应用的良性循环。加强科技成果转化、数据开放、测试验证、</w:t>
      </w:r>
      <w:r>
        <w:rPr>
          <w:rFonts w:ascii="Times New Roman" w:hAnsi="Times New Roman" w:hint="eastAsia"/>
          <w:szCs w:val="32"/>
        </w:rPr>
        <w:lastRenderedPageBreak/>
        <w:t>融资担保、设备租赁等公共服务。</w:t>
      </w:r>
      <w:proofErr w:type="gramStart"/>
      <w:r>
        <w:rPr>
          <w:rFonts w:ascii="Times New Roman" w:hAnsi="Times New Roman" w:hint="eastAsia"/>
          <w:szCs w:val="32"/>
        </w:rPr>
        <w:t>鼓励众创空间</w:t>
      </w:r>
      <w:proofErr w:type="gramEnd"/>
      <w:r>
        <w:rPr>
          <w:rFonts w:ascii="Times New Roman" w:hAnsi="Times New Roman" w:hint="eastAsia"/>
          <w:szCs w:val="32"/>
        </w:rPr>
        <w:t>、孵化器、加速器等创新载体对</w:t>
      </w:r>
      <w:r>
        <w:rPr>
          <w:rFonts w:ascii="Times New Roman" w:hAnsi="Times New Roman"/>
          <w:szCs w:val="32"/>
        </w:rPr>
        <w:t>5G</w:t>
      </w:r>
      <w:r>
        <w:rPr>
          <w:rFonts w:ascii="Times New Roman" w:hAnsi="Times New Roman" w:hint="eastAsia"/>
          <w:szCs w:val="32"/>
        </w:rPr>
        <w:t>创新创业团队加大支持。</w:t>
      </w:r>
    </w:p>
    <w:p w:rsidR="00E078BD" w:rsidRPr="008C4D4B" w:rsidRDefault="008C4D4B"/>
    <w:sectPr w:rsidR="00E078BD" w:rsidRPr="008C4D4B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D4B"/>
    <w:rsid w:val="000027BB"/>
    <w:rsid w:val="00005B57"/>
    <w:rsid w:val="00006099"/>
    <w:rsid w:val="00007090"/>
    <w:rsid w:val="00020CD4"/>
    <w:rsid w:val="0002350C"/>
    <w:rsid w:val="00026868"/>
    <w:rsid w:val="00033DC9"/>
    <w:rsid w:val="00036517"/>
    <w:rsid w:val="000421AB"/>
    <w:rsid w:val="000428FD"/>
    <w:rsid w:val="0004607D"/>
    <w:rsid w:val="000465E4"/>
    <w:rsid w:val="00047A1E"/>
    <w:rsid w:val="00056361"/>
    <w:rsid w:val="000677DB"/>
    <w:rsid w:val="0007636A"/>
    <w:rsid w:val="00076751"/>
    <w:rsid w:val="000771D4"/>
    <w:rsid w:val="00090C91"/>
    <w:rsid w:val="00093F08"/>
    <w:rsid w:val="000954FA"/>
    <w:rsid w:val="000A45C4"/>
    <w:rsid w:val="000A5ACB"/>
    <w:rsid w:val="000A6448"/>
    <w:rsid w:val="000B0408"/>
    <w:rsid w:val="000B7171"/>
    <w:rsid w:val="000B7B6D"/>
    <w:rsid w:val="000C11A8"/>
    <w:rsid w:val="000C3142"/>
    <w:rsid w:val="000C4626"/>
    <w:rsid w:val="000C4991"/>
    <w:rsid w:val="000C63BE"/>
    <w:rsid w:val="000D0D4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12001"/>
    <w:rsid w:val="00113423"/>
    <w:rsid w:val="00115E3C"/>
    <w:rsid w:val="001267B8"/>
    <w:rsid w:val="00135861"/>
    <w:rsid w:val="00140FE6"/>
    <w:rsid w:val="001432DE"/>
    <w:rsid w:val="00146457"/>
    <w:rsid w:val="0014734B"/>
    <w:rsid w:val="00147F58"/>
    <w:rsid w:val="00155099"/>
    <w:rsid w:val="00156A15"/>
    <w:rsid w:val="00156E59"/>
    <w:rsid w:val="001577E9"/>
    <w:rsid w:val="00157B6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7E07"/>
    <w:rsid w:val="001912EF"/>
    <w:rsid w:val="0019180A"/>
    <w:rsid w:val="00191FE0"/>
    <w:rsid w:val="00194A5A"/>
    <w:rsid w:val="0019709C"/>
    <w:rsid w:val="001A055F"/>
    <w:rsid w:val="001B3C82"/>
    <w:rsid w:val="001B5B56"/>
    <w:rsid w:val="001B7263"/>
    <w:rsid w:val="001B7F7D"/>
    <w:rsid w:val="001C6AF0"/>
    <w:rsid w:val="001C7552"/>
    <w:rsid w:val="001D0C10"/>
    <w:rsid w:val="001D185B"/>
    <w:rsid w:val="001D2B92"/>
    <w:rsid w:val="001D68B5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66F5"/>
    <w:rsid w:val="00216AEE"/>
    <w:rsid w:val="00220414"/>
    <w:rsid w:val="00222851"/>
    <w:rsid w:val="00222E90"/>
    <w:rsid w:val="0022583C"/>
    <w:rsid w:val="00231838"/>
    <w:rsid w:val="00235FEB"/>
    <w:rsid w:val="00237EF7"/>
    <w:rsid w:val="00240315"/>
    <w:rsid w:val="00240E8D"/>
    <w:rsid w:val="00242242"/>
    <w:rsid w:val="00242D65"/>
    <w:rsid w:val="002431BE"/>
    <w:rsid w:val="0024707D"/>
    <w:rsid w:val="002470AA"/>
    <w:rsid w:val="00250255"/>
    <w:rsid w:val="0025212D"/>
    <w:rsid w:val="002526AB"/>
    <w:rsid w:val="00252971"/>
    <w:rsid w:val="002556C8"/>
    <w:rsid w:val="00261F91"/>
    <w:rsid w:val="00271891"/>
    <w:rsid w:val="002769B7"/>
    <w:rsid w:val="00277E11"/>
    <w:rsid w:val="0028012D"/>
    <w:rsid w:val="0028181A"/>
    <w:rsid w:val="0028264E"/>
    <w:rsid w:val="00283170"/>
    <w:rsid w:val="0028649D"/>
    <w:rsid w:val="00290970"/>
    <w:rsid w:val="00292377"/>
    <w:rsid w:val="00293BD1"/>
    <w:rsid w:val="00293DC8"/>
    <w:rsid w:val="002950CA"/>
    <w:rsid w:val="002A1A99"/>
    <w:rsid w:val="002A3485"/>
    <w:rsid w:val="002B1F3E"/>
    <w:rsid w:val="002B3363"/>
    <w:rsid w:val="002B414B"/>
    <w:rsid w:val="002C0709"/>
    <w:rsid w:val="002C4296"/>
    <w:rsid w:val="002C7816"/>
    <w:rsid w:val="002D2D49"/>
    <w:rsid w:val="002E38C2"/>
    <w:rsid w:val="002E673A"/>
    <w:rsid w:val="002F0643"/>
    <w:rsid w:val="002F3738"/>
    <w:rsid w:val="002F433B"/>
    <w:rsid w:val="002F5739"/>
    <w:rsid w:val="002F7E78"/>
    <w:rsid w:val="0030204E"/>
    <w:rsid w:val="0030526C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1415"/>
    <w:rsid w:val="00331E68"/>
    <w:rsid w:val="003420B3"/>
    <w:rsid w:val="0035530B"/>
    <w:rsid w:val="00356E09"/>
    <w:rsid w:val="00360175"/>
    <w:rsid w:val="00362CA9"/>
    <w:rsid w:val="0036522F"/>
    <w:rsid w:val="00366BE7"/>
    <w:rsid w:val="003679B2"/>
    <w:rsid w:val="00370A0A"/>
    <w:rsid w:val="00371052"/>
    <w:rsid w:val="00372865"/>
    <w:rsid w:val="00373D20"/>
    <w:rsid w:val="0037662A"/>
    <w:rsid w:val="00377029"/>
    <w:rsid w:val="003811F3"/>
    <w:rsid w:val="003815D0"/>
    <w:rsid w:val="00383DB8"/>
    <w:rsid w:val="003844F3"/>
    <w:rsid w:val="0039169E"/>
    <w:rsid w:val="00394EB0"/>
    <w:rsid w:val="00396BDB"/>
    <w:rsid w:val="003A0F94"/>
    <w:rsid w:val="003A2030"/>
    <w:rsid w:val="003A2119"/>
    <w:rsid w:val="003A30C6"/>
    <w:rsid w:val="003A5C12"/>
    <w:rsid w:val="003A699F"/>
    <w:rsid w:val="003B5E2A"/>
    <w:rsid w:val="003C2AAB"/>
    <w:rsid w:val="003C2D1D"/>
    <w:rsid w:val="003C3656"/>
    <w:rsid w:val="003D2B67"/>
    <w:rsid w:val="003D2E48"/>
    <w:rsid w:val="003D4157"/>
    <w:rsid w:val="003E292C"/>
    <w:rsid w:val="003E4C65"/>
    <w:rsid w:val="003E4CD9"/>
    <w:rsid w:val="003F08AE"/>
    <w:rsid w:val="00400481"/>
    <w:rsid w:val="004004F0"/>
    <w:rsid w:val="00403C93"/>
    <w:rsid w:val="00406E69"/>
    <w:rsid w:val="00412A1C"/>
    <w:rsid w:val="004157EE"/>
    <w:rsid w:val="00416381"/>
    <w:rsid w:val="00416760"/>
    <w:rsid w:val="0041707D"/>
    <w:rsid w:val="00420FF7"/>
    <w:rsid w:val="00422ED6"/>
    <w:rsid w:val="00426310"/>
    <w:rsid w:val="00427270"/>
    <w:rsid w:val="0042747D"/>
    <w:rsid w:val="00432B94"/>
    <w:rsid w:val="00443A3C"/>
    <w:rsid w:val="00444015"/>
    <w:rsid w:val="00450662"/>
    <w:rsid w:val="004537A1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2F1C"/>
    <w:rsid w:val="00475D72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E2582"/>
    <w:rsid w:val="004E2685"/>
    <w:rsid w:val="004E5378"/>
    <w:rsid w:val="004F1DDB"/>
    <w:rsid w:val="004F67C2"/>
    <w:rsid w:val="004F68B3"/>
    <w:rsid w:val="004F6E0C"/>
    <w:rsid w:val="004F7236"/>
    <w:rsid w:val="005013D0"/>
    <w:rsid w:val="0050162B"/>
    <w:rsid w:val="00501807"/>
    <w:rsid w:val="00502664"/>
    <w:rsid w:val="00503299"/>
    <w:rsid w:val="00504201"/>
    <w:rsid w:val="00506085"/>
    <w:rsid w:val="00507337"/>
    <w:rsid w:val="005118B0"/>
    <w:rsid w:val="00512833"/>
    <w:rsid w:val="005149B4"/>
    <w:rsid w:val="0051522D"/>
    <w:rsid w:val="005163D5"/>
    <w:rsid w:val="00524349"/>
    <w:rsid w:val="00533AF3"/>
    <w:rsid w:val="005414A9"/>
    <w:rsid w:val="00550208"/>
    <w:rsid w:val="00551EBC"/>
    <w:rsid w:val="00556D81"/>
    <w:rsid w:val="005605B4"/>
    <w:rsid w:val="00561DA4"/>
    <w:rsid w:val="00564E0E"/>
    <w:rsid w:val="00574F52"/>
    <w:rsid w:val="0058075A"/>
    <w:rsid w:val="00581267"/>
    <w:rsid w:val="005813C5"/>
    <w:rsid w:val="00582DCC"/>
    <w:rsid w:val="00583492"/>
    <w:rsid w:val="00583FD9"/>
    <w:rsid w:val="005935A7"/>
    <w:rsid w:val="00594FE4"/>
    <w:rsid w:val="00595C52"/>
    <w:rsid w:val="005A2BF0"/>
    <w:rsid w:val="005A3E2B"/>
    <w:rsid w:val="005A453F"/>
    <w:rsid w:val="005A5399"/>
    <w:rsid w:val="005A5433"/>
    <w:rsid w:val="005B1E75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7D92"/>
    <w:rsid w:val="005E5BC3"/>
    <w:rsid w:val="005E6103"/>
    <w:rsid w:val="005E6D93"/>
    <w:rsid w:val="005E75DA"/>
    <w:rsid w:val="005F0CE8"/>
    <w:rsid w:val="005F23AD"/>
    <w:rsid w:val="005F35C5"/>
    <w:rsid w:val="005F6D8F"/>
    <w:rsid w:val="0060429D"/>
    <w:rsid w:val="00610A8E"/>
    <w:rsid w:val="006127CE"/>
    <w:rsid w:val="00613A36"/>
    <w:rsid w:val="00620824"/>
    <w:rsid w:val="00620D64"/>
    <w:rsid w:val="00623CE2"/>
    <w:rsid w:val="00623D39"/>
    <w:rsid w:val="006244C1"/>
    <w:rsid w:val="00627B54"/>
    <w:rsid w:val="00630BD8"/>
    <w:rsid w:val="006316D1"/>
    <w:rsid w:val="006333AC"/>
    <w:rsid w:val="00634DD2"/>
    <w:rsid w:val="0063568D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610F8"/>
    <w:rsid w:val="00661D93"/>
    <w:rsid w:val="00663BA1"/>
    <w:rsid w:val="00664836"/>
    <w:rsid w:val="00665761"/>
    <w:rsid w:val="00665DA1"/>
    <w:rsid w:val="006665B3"/>
    <w:rsid w:val="006677C4"/>
    <w:rsid w:val="00671987"/>
    <w:rsid w:val="00673F00"/>
    <w:rsid w:val="0067469D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6AE2"/>
    <w:rsid w:val="006A3C06"/>
    <w:rsid w:val="006A4284"/>
    <w:rsid w:val="006A68FF"/>
    <w:rsid w:val="006B3E0A"/>
    <w:rsid w:val="006B4D79"/>
    <w:rsid w:val="006B5705"/>
    <w:rsid w:val="006B6BA3"/>
    <w:rsid w:val="006B72BE"/>
    <w:rsid w:val="006B7BD4"/>
    <w:rsid w:val="006C2C5B"/>
    <w:rsid w:val="006C3055"/>
    <w:rsid w:val="006C3C4E"/>
    <w:rsid w:val="006C3D4C"/>
    <w:rsid w:val="006C510F"/>
    <w:rsid w:val="006C5307"/>
    <w:rsid w:val="006C53C5"/>
    <w:rsid w:val="006C7A8A"/>
    <w:rsid w:val="006E0C9D"/>
    <w:rsid w:val="006E2982"/>
    <w:rsid w:val="006E5854"/>
    <w:rsid w:val="006E5C58"/>
    <w:rsid w:val="006E5F89"/>
    <w:rsid w:val="006E657A"/>
    <w:rsid w:val="006F570F"/>
    <w:rsid w:val="006F7BA8"/>
    <w:rsid w:val="00700399"/>
    <w:rsid w:val="00702B77"/>
    <w:rsid w:val="00704A65"/>
    <w:rsid w:val="00711130"/>
    <w:rsid w:val="00711205"/>
    <w:rsid w:val="00713D9C"/>
    <w:rsid w:val="00715BAD"/>
    <w:rsid w:val="00717AD0"/>
    <w:rsid w:val="007211CB"/>
    <w:rsid w:val="007212AC"/>
    <w:rsid w:val="00723637"/>
    <w:rsid w:val="0072451B"/>
    <w:rsid w:val="00725743"/>
    <w:rsid w:val="00732227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47DF"/>
    <w:rsid w:val="00770251"/>
    <w:rsid w:val="007750A4"/>
    <w:rsid w:val="007765C9"/>
    <w:rsid w:val="00783786"/>
    <w:rsid w:val="007852BE"/>
    <w:rsid w:val="0079358E"/>
    <w:rsid w:val="007948ED"/>
    <w:rsid w:val="00794BCA"/>
    <w:rsid w:val="007976C5"/>
    <w:rsid w:val="007A0139"/>
    <w:rsid w:val="007A06B1"/>
    <w:rsid w:val="007A08B7"/>
    <w:rsid w:val="007A58C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E04FE"/>
    <w:rsid w:val="007E2FCF"/>
    <w:rsid w:val="007E33D7"/>
    <w:rsid w:val="007E6BDC"/>
    <w:rsid w:val="007F0C33"/>
    <w:rsid w:val="007F7D62"/>
    <w:rsid w:val="008038BE"/>
    <w:rsid w:val="008114BC"/>
    <w:rsid w:val="00820A8B"/>
    <w:rsid w:val="0082495E"/>
    <w:rsid w:val="00840975"/>
    <w:rsid w:val="008476A7"/>
    <w:rsid w:val="008500EE"/>
    <w:rsid w:val="0085189E"/>
    <w:rsid w:val="008518F1"/>
    <w:rsid w:val="00855E1D"/>
    <w:rsid w:val="00857C13"/>
    <w:rsid w:val="00861615"/>
    <w:rsid w:val="008670F4"/>
    <w:rsid w:val="00867CBA"/>
    <w:rsid w:val="00870ABD"/>
    <w:rsid w:val="00872A5A"/>
    <w:rsid w:val="00873812"/>
    <w:rsid w:val="00873F31"/>
    <w:rsid w:val="008779B1"/>
    <w:rsid w:val="00884E6D"/>
    <w:rsid w:val="00885EAC"/>
    <w:rsid w:val="0088673B"/>
    <w:rsid w:val="0088785C"/>
    <w:rsid w:val="00890262"/>
    <w:rsid w:val="0089058D"/>
    <w:rsid w:val="00892509"/>
    <w:rsid w:val="00896752"/>
    <w:rsid w:val="008A0151"/>
    <w:rsid w:val="008A0F24"/>
    <w:rsid w:val="008A1B6D"/>
    <w:rsid w:val="008A4C6C"/>
    <w:rsid w:val="008A61CD"/>
    <w:rsid w:val="008A781C"/>
    <w:rsid w:val="008B25C9"/>
    <w:rsid w:val="008B3AE2"/>
    <w:rsid w:val="008B3CDA"/>
    <w:rsid w:val="008B5757"/>
    <w:rsid w:val="008B6738"/>
    <w:rsid w:val="008C4D4B"/>
    <w:rsid w:val="008C59CB"/>
    <w:rsid w:val="008C5A1E"/>
    <w:rsid w:val="008C5E47"/>
    <w:rsid w:val="008C640E"/>
    <w:rsid w:val="008D0A67"/>
    <w:rsid w:val="008E14E1"/>
    <w:rsid w:val="008E4246"/>
    <w:rsid w:val="008E5220"/>
    <w:rsid w:val="008E5898"/>
    <w:rsid w:val="008E5C51"/>
    <w:rsid w:val="008E61E4"/>
    <w:rsid w:val="008E646B"/>
    <w:rsid w:val="008E67D8"/>
    <w:rsid w:val="008F30CA"/>
    <w:rsid w:val="008F66D2"/>
    <w:rsid w:val="008F78B8"/>
    <w:rsid w:val="00905C03"/>
    <w:rsid w:val="00905C15"/>
    <w:rsid w:val="009127F2"/>
    <w:rsid w:val="00916F9D"/>
    <w:rsid w:val="00922106"/>
    <w:rsid w:val="00922849"/>
    <w:rsid w:val="009236DF"/>
    <w:rsid w:val="00923B07"/>
    <w:rsid w:val="009240CD"/>
    <w:rsid w:val="0092449E"/>
    <w:rsid w:val="00927055"/>
    <w:rsid w:val="00935C68"/>
    <w:rsid w:val="009372FD"/>
    <w:rsid w:val="00937AC4"/>
    <w:rsid w:val="00940F56"/>
    <w:rsid w:val="009440D6"/>
    <w:rsid w:val="0094795A"/>
    <w:rsid w:val="00947EC5"/>
    <w:rsid w:val="00951DD7"/>
    <w:rsid w:val="00955BA3"/>
    <w:rsid w:val="00956B4A"/>
    <w:rsid w:val="00960CB3"/>
    <w:rsid w:val="0096100F"/>
    <w:rsid w:val="009614FB"/>
    <w:rsid w:val="0096437F"/>
    <w:rsid w:val="00967C04"/>
    <w:rsid w:val="00971B10"/>
    <w:rsid w:val="00971FAC"/>
    <w:rsid w:val="009737B8"/>
    <w:rsid w:val="009872A4"/>
    <w:rsid w:val="00987689"/>
    <w:rsid w:val="009908D8"/>
    <w:rsid w:val="009A0B36"/>
    <w:rsid w:val="009A3373"/>
    <w:rsid w:val="009A3B42"/>
    <w:rsid w:val="009A5CF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F05F7"/>
    <w:rsid w:val="009F2492"/>
    <w:rsid w:val="009F52CC"/>
    <w:rsid w:val="009F67C4"/>
    <w:rsid w:val="00A03314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3C3"/>
    <w:rsid w:val="00A317CA"/>
    <w:rsid w:val="00A35847"/>
    <w:rsid w:val="00A36B7A"/>
    <w:rsid w:val="00A42797"/>
    <w:rsid w:val="00A4586F"/>
    <w:rsid w:val="00A45944"/>
    <w:rsid w:val="00A46472"/>
    <w:rsid w:val="00A51A07"/>
    <w:rsid w:val="00A51B57"/>
    <w:rsid w:val="00A53CDE"/>
    <w:rsid w:val="00A54BDD"/>
    <w:rsid w:val="00A55F23"/>
    <w:rsid w:val="00A57365"/>
    <w:rsid w:val="00A6039F"/>
    <w:rsid w:val="00A6103D"/>
    <w:rsid w:val="00A63071"/>
    <w:rsid w:val="00A633E1"/>
    <w:rsid w:val="00A64DAF"/>
    <w:rsid w:val="00A74D11"/>
    <w:rsid w:val="00A8279B"/>
    <w:rsid w:val="00A84AED"/>
    <w:rsid w:val="00A85CB0"/>
    <w:rsid w:val="00A90093"/>
    <w:rsid w:val="00A94523"/>
    <w:rsid w:val="00AA6287"/>
    <w:rsid w:val="00AB0B5B"/>
    <w:rsid w:val="00AB1677"/>
    <w:rsid w:val="00AB3F34"/>
    <w:rsid w:val="00AC2504"/>
    <w:rsid w:val="00AC6342"/>
    <w:rsid w:val="00AD0A1D"/>
    <w:rsid w:val="00AD3FD1"/>
    <w:rsid w:val="00AD4EE0"/>
    <w:rsid w:val="00AD64DA"/>
    <w:rsid w:val="00AD6BF8"/>
    <w:rsid w:val="00AE07A5"/>
    <w:rsid w:val="00AE5AB0"/>
    <w:rsid w:val="00AF4605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FE5"/>
    <w:rsid w:val="00B27DFA"/>
    <w:rsid w:val="00B30FBF"/>
    <w:rsid w:val="00B34BCF"/>
    <w:rsid w:val="00B35923"/>
    <w:rsid w:val="00B428EF"/>
    <w:rsid w:val="00B43E11"/>
    <w:rsid w:val="00B44225"/>
    <w:rsid w:val="00B50010"/>
    <w:rsid w:val="00B509D6"/>
    <w:rsid w:val="00B53850"/>
    <w:rsid w:val="00B54A5B"/>
    <w:rsid w:val="00B54C0A"/>
    <w:rsid w:val="00B6437C"/>
    <w:rsid w:val="00B656B7"/>
    <w:rsid w:val="00B67055"/>
    <w:rsid w:val="00B70622"/>
    <w:rsid w:val="00B745EC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5695"/>
    <w:rsid w:val="00BA65D8"/>
    <w:rsid w:val="00BB0956"/>
    <w:rsid w:val="00BB3A22"/>
    <w:rsid w:val="00BB58CB"/>
    <w:rsid w:val="00BB5E7F"/>
    <w:rsid w:val="00BB6C3F"/>
    <w:rsid w:val="00BB6D48"/>
    <w:rsid w:val="00BC1E02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E4D91"/>
    <w:rsid w:val="00BF05EA"/>
    <w:rsid w:val="00BF0D42"/>
    <w:rsid w:val="00BF145D"/>
    <w:rsid w:val="00BF1A75"/>
    <w:rsid w:val="00BF3979"/>
    <w:rsid w:val="00BF50A9"/>
    <w:rsid w:val="00C00274"/>
    <w:rsid w:val="00C01EF7"/>
    <w:rsid w:val="00C035E6"/>
    <w:rsid w:val="00C0688E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4A90"/>
    <w:rsid w:val="00C55CD4"/>
    <w:rsid w:val="00C609B4"/>
    <w:rsid w:val="00C63B07"/>
    <w:rsid w:val="00C6594F"/>
    <w:rsid w:val="00C65AD6"/>
    <w:rsid w:val="00C700EF"/>
    <w:rsid w:val="00C718E1"/>
    <w:rsid w:val="00C738A8"/>
    <w:rsid w:val="00C73FBA"/>
    <w:rsid w:val="00C80F74"/>
    <w:rsid w:val="00C81477"/>
    <w:rsid w:val="00C853E9"/>
    <w:rsid w:val="00C8756B"/>
    <w:rsid w:val="00C90C7B"/>
    <w:rsid w:val="00C90ECE"/>
    <w:rsid w:val="00C91B87"/>
    <w:rsid w:val="00C92B07"/>
    <w:rsid w:val="00C94893"/>
    <w:rsid w:val="00C979D1"/>
    <w:rsid w:val="00CA1C7D"/>
    <w:rsid w:val="00CA553E"/>
    <w:rsid w:val="00CB2227"/>
    <w:rsid w:val="00CB3C33"/>
    <w:rsid w:val="00CB4633"/>
    <w:rsid w:val="00CC0092"/>
    <w:rsid w:val="00CC08CD"/>
    <w:rsid w:val="00CC1532"/>
    <w:rsid w:val="00CC40EF"/>
    <w:rsid w:val="00CC64FF"/>
    <w:rsid w:val="00CC6E78"/>
    <w:rsid w:val="00CD00E1"/>
    <w:rsid w:val="00CD1DD1"/>
    <w:rsid w:val="00CD3852"/>
    <w:rsid w:val="00CD483A"/>
    <w:rsid w:val="00CD6065"/>
    <w:rsid w:val="00CD7007"/>
    <w:rsid w:val="00CE6F54"/>
    <w:rsid w:val="00CF7FAE"/>
    <w:rsid w:val="00D00B55"/>
    <w:rsid w:val="00D0123E"/>
    <w:rsid w:val="00D06E22"/>
    <w:rsid w:val="00D077A2"/>
    <w:rsid w:val="00D15C49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6FAE"/>
    <w:rsid w:val="00D73EEC"/>
    <w:rsid w:val="00D77559"/>
    <w:rsid w:val="00D779A5"/>
    <w:rsid w:val="00D81C67"/>
    <w:rsid w:val="00D831DB"/>
    <w:rsid w:val="00D92775"/>
    <w:rsid w:val="00D94F66"/>
    <w:rsid w:val="00D95A8A"/>
    <w:rsid w:val="00D965AA"/>
    <w:rsid w:val="00D978E7"/>
    <w:rsid w:val="00DA02C8"/>
    <w:rsid w:val="00DA2CE5"/>
    <w:rsid w:val="00DA3644"/>
    <w:rsid w:val="00DA3C10"/>
    <w:rsid w:val="00DA4444"/>
    <w:rsid w:val="00DA571D"/>
    <w:rsid w:val="00DB06AB"/>
    <w:rsid w:val="00DB1CE0"/>
    <w:rsid w:val="00DB2CD3"/>
    <w:rsid w:val="00DB54D0"/>
    <w:rsid w:val="00DB5889"/>
    <w:rsid w:val="00DC0A44"/>
    <w:rsid w:val="00DC2800"/>
    <w:rsid w:val="00DC463C"/>
    <w:rsid w:val="00DC798D"/>
    <w:rsid w:val="00DD243E"/>
    <w:rsid w:val="00DD246E"/>
    <w:rsid w:val="00DD472C"/>
    <w:rsid w:val="00DD5982"/>
    <w:rsid w:val="00DE0239"/>
    <w:rsid w:val="00DE1C59"/>
    <w:rsid w:val="00DF101A"/>
    <w:rsid w:val="00DF10D4"/>
    <w:rsid w:val="00DF11F0"/>
    <w:rsid w:val="00E07EEE"/>
    <w:rsid w:val="00E12C00"/>
    <w:rsid w:val="00E14E12"/>
    <w:rsid w:val="00E14FC2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3113B"/>
    <w:rsid w:val="00E33B22"/>
    <w:rsid w:val="00E33CB1"/>
    <w:rsid w:val="00E3504C"/>
    <w:rsid w:val="00E355BE"/>
    <w:rsid w:val="00E40853"/>
    <w:rsid w:val="00E42A84"/>
    <w:rsid w:val="00E4480E"/>
    <w:rsid w:val="00E46067"/>
    <w:rsid w:val="00E50703"/>
    <w:rsid w:val="00E55387"/>
    <w:rsid w:val="00E560C5"/>
    <w:rsid w:val="00E65C6A"/>
    <w:rsid w:val="00E660E4"/>
    <w:rsid w:val="00E72AAB"/>
    <w:rsid w:val="00E74B3C"/>
    <w:rsid w:val="00E752BA"/>
    <w:rsid w:val="00E76D53"/>
    <w:rsid w:val="00E80ED7"/>
    <w:rsid w:val="00E85547"/>
    <w:rsid w:val="00E90BBB"/>
    <w:rsid w:val="00E91346"/>
    <w:rsid w:val="00E91DAA"/>
    <w:rsid w:val="00E93E79"/>
    <w:rsid w:val="00E962E2"/>
    <w:rsid w:val="00E96AFE"/>
    <w:rsid w:val="00EA1FA1"/>
    <w:rsid w:val="00EB116C"/>
    <w:rsid w:val="00EB29DF"/>
    <w:rsid w:val="00EB5D56"/>
    <w:rsid w:val="00EB631A"/>
    <w:rsid w:val="00EB7E9F"/>
    <w:rsid w:val="00EC11CD"/>
    <w:rsid w:val="00EC1F5C"/>
    <w:rsid w:val="00EC5FE2"/>
    <w:rsid w:val="00EC65E0"/>
    <w:rsid w:val="00EC718E"/>
    <w:rsid w:val="00ED06F7"/>
    <w:rsid w:val="00ED2AE1"/>
    <w:rsid w:val="00ED350D"/>
    <w:rsid w:val="00ED3555"/>
    <w:rsid w:val="00ED679A"/>
    <w:rsid w:val="00EE2C15"/>
    <w:rsid w:val="00EE3D6A"/>
    <w:rsid w:val="00EE4FF4"/>
    <w:rsid w:val="00EF10D2"/>
    <w:rsid w:val="00EF2CCE"/>
    <w:rsid w:val="00EF6335"/>
    <w:rsid w:val="00F00683"/>
    <w:rsid w:val="00F06316"/>
    <w:rsid w:val="00F079A2"/>
    <w:rsid w:val="00F104F3"/>
    <w:rsid w:val="00F11181"/>
    <w:rsid w:val="00F155CE"/>
    <w:rsid w:val="00F174EE"/>
    <w:rsid w:val="00F27D9A"/>
    <w:rsid w:val="00F317DA"/>
    <w:rsid w:val="00F33F8A"/>
    <w:rsid w:val="00F35F9A"/>
    <w:rsid w:val="00F37017"/>
    <w:rsid w:val="00F41E01"/>
    <w:rsid w:val="00F4407D"/>
    <w:rsid w:val="00F456F6"/>
    <w:rsid w:val="00F52B8E"/>
    <w:rsid w:val="00F54CFB"/>
    <w:rsid w:val="00F63201"/>
    <w:rsid w:val="00F65028"/>
    <w:rsid w:val="00F66184"/>
    <w:rsid w:val="00F719D6"/>
    <w:rsid w:val="00F7230A"/>
    <w:rsid w:val="00F74842"/>
    <w:rsid w:val="00F74E26"/>
    <w:rsid w:val="00F74FF0"/>
    <w:rsid w:val="00F7548B"/>
    <w:rsid w:val="00F802A0"/>
    <w:rsid w:val="00F808E5"/>
    <w:rsid w:val="00F843AA"/>
    <w:rsid w:val="00F85379"/>
    <w:rsid w:val="00F8639A"/>
    <w:rsid w:val="00F906B0"/>
    <w:rsid w:val="00F93CD3"/>
    <w:rsid w:val="00F940EE"/>
    <w:rsid w:val="00F969C8"/>
    <w:rsid w:val="00FA2BE0"/>
    <w:rsid w:val="00FA452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E0D4E"/>
    <w:rsid w:val="00FE1C45"/>
    <w:rsid w:val="00FE2504"/>
    <w:rsid w:val="00FE27D2"/>
    <w:rsid w:val="00FE3CAD"/>
    <w:rsid w:val="00FE6A7D"/>
    <w:rsid w:val="00FE6B3E"/>
    <w:rsid w:val="00FF343C"/>
    <w:rsid w:val="00FF37D5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4B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C4D4B"/>
    <w:pPr>
      <w:ind w:firstLineChars="200" w:firstLine="420"/>
    </w:pPr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1025</Words>
  <Characters>5845</Characters>
  <Application>Microsoft Office Word</Application>
  <DocSecurity>0</DocSecurity>
  <Lines>48</Lines>
  <Paragraphs>13</Paragraphs>
  <ScaleCrop>false</ScaleCrop>
  <Company>Microsoft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2019-09-26T08:44:00Z</dcterms:created>
  <dcterms:modified xsi:type="dcterms:W3CDTF">2019-09-26T08:44:00Z</dcterms:modified>
</cp:coreProperties>
</file>