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F1" w:rsidRDefault="00B01BF1" w:rsidP="00B01BF1">
      <w:pPr>
        <w:spacing w:line="480" w:lineRule="exact"/>
        <w:jc w:val="left"/>
        <w:rPr>
          <w:rFonts w:ascii="仿宋_GB2312" w:eastAsia="仿宋_GB2312" w:hAnsi="华文中宋"/>
          <w:color w:val="000000"/>
          <w:sz w:val="24"/>
          <w:szCs w:val="21"/>
        </w:rPr>
      </w:pPr>
      <w:r w:rsidRPr="00FF7306">
        <w:rPr>
          <w:rFonts w:ascii="黑体" w:eastAsia="黑体" w:hAnsi="黑体" w:cs="宋体" w:hint="eastAsia"/>
          <w:color w:val="000000"/>
          <w:kern w:val="0"/>
          <w:sz w:val="28"/>
          <w:szCs w:val="28"/>
        </w:rPr>
        <w:t>附件</w:t>
      </w:r>
      <w:r>
        <w:rPr>
          <w:rFonts w:ascii="黑体" w:eastAsia="黑体" w:hAnsi="黑体" w:cs="宋体" w:hint="eastAsia"/>
          <w:color w:val="000000"/>
          <w:kern w:val="0"/>
          <w:sz w:val="28"/>
          <w:szCs w:val="28"/>
        </w:rPr>
        <w:t>2</w:t>
      </w:r>
      <w:r w:rsidRPr="00FF7306">
        <w:rPr>
          <w:rFonts w:ascii="黑体" w:eastAsia="黑体" w:hAnsi="黑体" w:cs="宋体" w:hint="eastAsia"/>
          <w:color w:val="000000"/>
          <w:kern w:val="0"/>
          <w:sz w:val="28"/>
          <w:szCs w:val="28"/>
        </w:rPr>
        <w:t>：</w:t>
      </w:r>
    </w:p>
    <w:p w:rsidR="00B01BF1" w:rsidRPr="00D85780" w:rsidRDefault="00B01BF1" w:rsidP="00B01BF1">
      <w:pPr>
        <w:snapToGrid w:val="0"/>
        <w:spacing w:line="480" w:lineRule="exact"/>
        <w:ind w:firstLineChars="200" w:firstLine="440"/>
        <w:jc w:val="right"/>
        <w:rPr>
          <w:rFonts w:ascii="仿宋_GB2312" w:eastAsia="仿宋_GB2312" w:hAnsi="华文中宋"/>
          <w:color w:val="000000"/>
          <w:spacing w:val="-10"/>
          <w:sz w:val="24"/>
        </w:rPr>
      </w:pPr>
      <w:r w:rsidRPr="00D85780">
        <w:rPr>
          <w:rFonts w:ascii="仿宋_GB2312" w:eastAsia="仿宋_GB2312" w:hAnsi="华文中宋" w:hint="eastAsia"/>
          <w:color w:val="000000"/>
          <w:spacing w:val="-10"/>
          <w:sz w:val="24"/>
        </w:rPr>
        <w:t>编号：______________</w:t>
      </w:r>
    </w:p>
    <w:p w:rsidR="00B01BF1" w:rsidRPr="00D85780" w:rsidRDefault="00B01BF1" w:rsidP="00B01BF1">
      <w:pPr>
        <w:spacing w:line="480" w:lineRule="exact"/>
        <w:jc w:val="right"/>
        <w:rPr>
          <w:rFonts w:ascii="仿宋_GB2312" w:eastAsia="仿宋_GB2312" w:hAnsi="宋体" w:cs="宋体-18030"/>
          <w:color w:val="000000"/>
          <w:sz w:val="24"/>
        </w:rPr>
      </w:pPr>
    </w:p>
    <w:p w:rsidR="00B01BF1" w:rsidRPr="00D85780" w:rsidRDefault="00B01BF1" w:rsidP="00B01BF1">
      <w:pPr>
        <w:tabs>
          <w:tab w:val="center" w:pos="4365"/>
        </w:tabs>
        <w:spacing w:line="480" w:lineRule="exact"/>
        <w:jc w:val="center"/>
        <w:rPr>
          <w:rFonts w:ascii="黑体" w:eastAsia="黑体" w:hAnsi="华文中宋"/>
          <w:b/>
          <w:bCs/>
          <w:color w:val="000000"/>
          <w:sz w:val="44"/>
          <w:szCs w:val="44"/>
        </w:rPr>
      </w:pPr>
      <w:r w:rsidRPr="00D85780">
        <w:rPr>
          <w:rFonts w:ascii="黑体" w:eastAsia="黑体" w:hAnsi="华文中宋" w:hint="eastAsia"/>
          <w:b/>
          <w:bCs/>
          <w:color w:val="000000"/>
          <w:sz w:val="44"/>
          <w:szCs w:val="44"/>
        </w:rPr>
        <w:t>补贴培训协议</w:t>
      </w:r>
    </w:p>
    <w:p w:rsidR="00B01BF1" w:rsidRDefault="00B01BF1" w:rsidP="00B01BF1">
      <w:pPr>
        <w:tabs>
          <w:tab w:val="center" w:pos="4365"/>
        </w:tabs>
        <w:spacing w:line="480" w:lineRule="exact"/>
        <w:jc w:val="center"/>
        <w:rPr>
          <w:rFonts w:ascii="仿宋_GB2312" w:eastAsia="仿宋_GB2312" w:hAnsi="华文中宋"/>
          <w:color w:val="000000"/>
          <w:spacing w:val="-10"/>
          <w:sz w:val="28"/>
          <w:szCs w:val="28"/>
        </w:rPr>
      </w:pPr>
      <w:r w:rsidRPr="00D85780">
        <w:rPr>
          <w:rFonts w:ascii="仿宋_GB2312" w:eastAsia="仿宋_GB2312" w:hAnsi="华文中宋" w:hint="eastAsia"/>
          <w:color w:val="000000"/>
          <w:spacing w:val="-10"/>
          <w:sz w:val="28"/>
          <w:szCs w:val="28"/>
        </w:rPr>
        <w:t>（供参考）</w:t>
      </w:r>
    </w:p>
    <w:p w:rsidR="00B01BF1" w:rsidRPr="00D85780" w:rsidRDefault="00B01BF1" w:rsidP="00B01BF1">
      <w:pPr>
        <w:tabs>
          <w:tab w:val="center" w:pos="4365"/>
        </w:tabs>
        <w:spacing w:line="480" w:lineRule="exact"/>
        <w:jc w:val="center"/>
        <w:rPr>
          <w:rFonts w:ascii="仿宋_GB2312" w:eastAsia="仿宋_GB2312" w:hAnsi="华文中宋"/>
          <w:color w:val="000000"/>
          <w:spacing w:val="-10"/>
          <w:sz w:val="28"/>
          <w:szCs w:val="28"/>
        </w:rPr>
      </w:pPr>
    </w:p>
    <w:p w:rsidR="00B01BF1" w:rsidRPr="00D85780" w:rsidRDefault="00B01BF1" w:rsidP="00B01BF1">
      <w:pPr>
        <w:spacing w:line="480" w:lineRule="exact"/>
        <w:rPr>
          <w:rFonts w:ascii="仿宋_GB2312" w:eastAsia="仿宋_GB2312" w:hAnsi="宋体" w:cs="宋体-18030"/>
          <w:b/>
          <w:color w:val="000000"/>
          <w:sz w:val="28"/>
          <w:szCs w:val="28"/>
        </w:rPr>
      </w:pPr>
      <w:r w:rsidRPr="00D85780">
        <w:rPr>
          <w:rFonts w:ascii="仿宋_GB2312" w:eastAsia="仿宋_GB2312" w:hAnsi="华文细黑" w:hint="eastAsia"/>
          <w:color w:val="000000"/>
          <w:sz w:val="28"/>
          <w:szCs w:val="28"/>
        </w:rPr>
        <w:t>甲方：</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（培训学员姓名）</w:t>
      </w:r>
    </w:p>
    <w:p w:rsidR="00B01BF1" w:rsidRPr="00D85780" w:rsidRDefault="00B01BF1" w:rsidP="00B01BF1">
      <w:pPr>
        <w:spacing w:line="480" w:lineRule="exact"/>
        <w:rPr>
          <w:rFonts w:ascii="仿宋_GB2312" w:eastAsia="仿宋_GB2312" w:hAnsi="宋体" w:cs="宋体-18030"/>
          <w:b/>
          <w:color w:val="000000"/>
          <w:sz w:val="28"/>
          <w:szCs w:val="28"/>
        </w:rPr>
      </w:pPr>
      <w:r w:rsidRPr="00D85780">
        <w:rPr>
          <w:rFonts w:ascii="仿宋_GB2312" w:eastAsia="仿宋_GB2312" w:hAnsi="华文细黑" w:hint="eastAsia"/>
          <w:color w:val="000000"/>
          <w:sz w:val="28"/>
          <w:szCs w:val="28"/>
        </w:rPr>
        <w:t>乙方：</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（培训机构全称）</w:t>
      </w:r>
    </w:p>
    <w:p w:rsidR="00B01BF1" w:rsidRPr="00D85780" w:rsidRDefault="00B01BF1" w:rsidP="00B01BF1">
      <w:pPr>
        <w:spacing w:line="480" w:lineRule="exact"/>
        <w:ind w:firstLineChars="200" w:firstLine="560"/>
        <w:rPr>
          <w:rFonts w:ascii="仿宋_GB2312" w:eastAsia="仿宋_GB2312" w:hAnsi="宋体" w:cs="宋体-18030"/>
          <w:color w:val="000000"/>
          <w:sz w:val="28"/>
          <w:szCs w:val="28"/>
        </w:rPr>
      </w:pP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为确保甲、乙双方权益，明确双方在</w:t>
      </w:r>
      <w:r w:rsidRPr="00D85780">
        <w:rPr>
          <w:rFonts w:ascii="仿宋_GB2312" w:eastAsia="仿宋_GB2312" w:hAnsi="宋体" w:cs="宋体-18030" w:hint="eastAsia"/>
          <w:color w:val="000000"/>
          <w:sz w:val="28"/>
          <w:szCs w:val="28"/>
        </w:rPr>
        <w:t>补贴培训中</w:t>
      </w:r>
      <w:r w:rsidRPr="00D85780">
        <w:rPr>
          <w:rFonts w:ascii="仿宋_GB2312" w:eastAsia="仿宋_GB2312" w:hAnsi="华文细黑" w:hint="eastAsia"/>
          <w:color w:val="000000"/>
          <w:sz w:val="28"/>
          <w:szCs w:val="28"/>
        </w:rPr>
        <w:t>的权利、义务，</w:t>
      </w:r>
      <w:r w:rsidRPr="00D85780">
        <w:rPr>
          <w:rFonts w:ascii="仿宋_GB2312" w:eastAsia="仿宋_GB2312" w:hAnsi="宋体" w:cs="宋体-18030" w:hint="eastAsia"/>
          <w:color w:val="000000"/>
          <w:sz w:val="28"/>
          <w:szCs w:val="28"/>
        </w:rPr>
        <w:t>根据《上海市社会化职业技能培训补贴管理办法》（沪人社职发[2016]55号）规定，经双方平等协商，</w:t>
      </w:r>
      <w:r w:rsidRPr="00D85780">
        <w:rPr>
          <w:rFonts w:ascii="仿宋_GB2312" w:eastAsia="仿宋_GB2312" w:hAnsi="华文细黑" w:hint="eastAsia"/>
          <w:color w:val="000000"/>
          <w:sz w:val="28"/>
          <w:szCs w:val="28"/>
        </w:rPr>
        <w:t>签订本协议。</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t>一、培训基本情况</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1、甲方以</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失业人员/协保人员/原农村富余劳动力/在职从业人员/高等院校毕业学年学生/非本市户籍外来从业人员/退役士兵/残疾人/服刑戒毒人员/就业困难人员/其他）身份（以甲方申请培训项目或报名录取时认定的为准），自主选择参加乙方实施的</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职业（工种）</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等级的职业技能培训。</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培训周期拟定为</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年</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月</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日至</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年</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月</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日，理论课授课地点为</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，实训课授课地点为</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2、乙方属于经本市人力资源和社会保障部门认定的办学质量和诚信等级</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（A级/B级/C级/其他）培训机构。</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t>二、培训收退费</w:t>
      </w:r>
    </w:p>
    <w:p w:rsidR="00B01BF1" w:rsidRPr="00D85780" w:rsidRDefault="00B01BF1" w:rsidP="00B01BF1">
      <w:pPr>
        <w:spacing w:line="440" w:lineRule="exact"/>
        <w:ind w:firstLineChars="200" w:firstLine="560"/>
        <w:rPr>
          <w:rFonts w:ascii="仿宋_GB2312" w:eastAsia="仿宋_GB2312" w:hAnsi="宋体" w:cs="宋体"/>
          <w:b/>
          <w:color w:val="000000"/>
          <w:sz w:val="28"/>
          <w:szCs w:val="28"/>
        </w:rPr>
      </w:pPr>
      <w:r w:rsidRPr="00D85780">
        <w:rPr>
          <w:rFonts w:ascii="仿宋_GB2312" w:eastAsia="仿宋_GB2312" w:hAnsi="华文细黑" w:hint="eastAsia"/>
          <w:color w:val="000000"/>
          <w:sz w:val="28"/>
          <w:szCs w:val="28"/>
        </w:rPr>
        <w:t>1、收费方式</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sz w:val="28"/>
          <w:szCs w:val="28"/>
        </w:rPr>
        <w:t>根据乙方向社会公示的收费标准，并经甲乙双方约定，甲方参加</w:t>
      </w:r>
      <w:r w:rsidRPr="00D85780">
        <w:rPr>
          <w:rFonts w:ascii="仿宋_GB2312" w:eastAsia="仿宋_GB2312" w:hAnsi="华文细黑" w:hint="eastAsia"/>
          <w:color w:val="000000"/>
          <w:sz w:val="28"/>
          <w:szCs w:val="28"/>
        </w:rPr>
        <w:t>培训应支付的培训费总额为（人民币）</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元，具体支付方式如下：</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□一次性支付；</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□分期支付：</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lastRenderedPageBreak/>
        <w:t>2、退费方式</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若发生甲方中途退（转）学情形的，双方约定的退费方式如下：</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t>三、补贴标准</w:t>
      </w:r>
    </w:p>
    <w:p w:rsidR="00B01BF1" w:rsidRPr="00D85780" w:rsidRDefault="00B01BF1" w:rsidP="00B01BF1">
      <w:pPr>
        <w:spacing w:line="440" w:lineRule="exact"/>
        <w:ind w:leftChars="1" w:left="2"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根据本市相关规定，甲方参加培训项目的补贴标准为（人民币）</w:t>
      </w:r>
    </w:p>
    <w:p w:rsidR="00B01BF1" w:rsidRPr="00D85780" w:rsidRDefault="00B01BF1" w:rsidP="00B01BF1">
      <w:pPr>
        <w:spacing w:line="440" w:lineRule="exact"/>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元（可通过上海市人力资源和社会保障服务官方网站查询），补贴标准包括培训费补贴和考核鉴定费补贴，其中，</w:t>
      </w:r>
      <w:r w:rsidRPr="00D85780">
        <w:rPr>
          <w:rFonts w:ascii="仿宋_GB2312" w:eastAsia="仿宋_GB2312" w:hint="eastAsia"/>
          <w:color w:val="000000"/>
          <w:sz w:val="28"/>
          <w:szCs w:val="28"/>
        </w:rPr>
        <w:t>鉴定费补贴包括鉴定场地设备材料能源费和鉴定考核费</w:t>
      </w:r>
      <w:r w:rsidRPr="00D85780">
        <w:rPr>
          <w:rFonts w:ascii="仿宋_GB2312" w:eastAsia="仿宋_GB2312" w:hAnsi="华文细黑" w:hint="eastAsia"/>
          <w:color w:val="000000"/>
          <w:sz w:val="28"/>
          <w:szCs w:val="28"/>
        </w:rPr>
        <w:t>。</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甲方培训后参加鉴定，鉴定合格的，可享受</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%补贴，鉴定不合格的，可享受</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%补贴。甲方因自身原因不参加鉴定的，不予补贴。</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t>四、甲方的权利义务</w:t>
      </w:r>
    </w:p>
    <w:p w:rsidR="00B01BF1" w:rsidRPr="00D85780" w:rsidRDefault="00B01BF1" w:rsidP="00B01BF1">
      <w:pPr>
        <w:spacing w:line="440" w:lineRule="exact"/>
        <w:ind w:firstLineChars="200" w:firstLine="560"/>
        <w:rPr>
          <w:rFonts w:ascii="仿宋_GB2312" w:eastAsia="仿宋_GB2312"/>
          <w:color w:val="000000"/>
          <w:sz w:val="28"/>
          <w:szCs w:val="28"/>
        </w:rPr>
      </w:pPr>
      <w:r w:rsidRPr="00D85780">
        <w:rPr>
          <w:rFonts w:ascii="仿宋_GB2312" w:eastAsia="仿宋_GB2312" w:hint="eastAsia"/>
          <w:color w:val="000000"/>
          <w:sz w:val="28"/>
          <w:szCs w:val="28"/>
        </w:rPr>
        <w:t>1、甲方可以根据本市相关规定，在完成培训和鉴定后，根据鉴定结果和相应补贴标准，享受培训费补贴。</w:t>
      </w:r>
    </w:p>
    <w:p w:rsidR="00B01BF1" w:rsidRPr="00D85780" w:rsidRDefault="00B01BF1" w:rsidP="00B01BF1">
      <w:pPr>
        <w:spacing w:line="440" w:lineRule="exact"/>
        <w:ind w:firstLineChars="200" w:firstLine="560"/>
        <w:rPr>
          <w:rFonts w:ascii="仿宋_GB2312" w:eastAsia="仿宋_GB2312" w:hAnsi="宋体"/>
          <w:color w:val="000000"/>
          <w:sz w:val="28"/>
          <w:szCs w:val="28"/>
        </w:rPr>
      </w:pPr>
      <w:r w:rsidRPr="00D85780">
        <w:rPr>
          <w:rFonts w:ascii="仿宋_GB2312" w:eastAsia="仿宋_GB2312" w:hint="eastAsia"/>
          <w:color w:val="000000"/>
          <w:sz w:val="28"/>
          <w:szCs w:val="28"/>
        </w:rPr>
        <w:t>2、甲方</w:t>
      </w:r>
      <w:r w:rsidRPr="00D85780">
        <w:rPr>
          <w:rFonts w:ascii="仿宋_GB2312" w:eastAsia="仿宋_GB2312" w:hAnsi="宋体" w:hint="eastAsia"/>
          <w:color w:val="000000"/>
          <w:sz w:val="28"/>
          <w:szCs w:val="28"/>
        </w:rPr>
        <w:t>应按照乙方制定的教学计划及协议约定参加培训，遵守乙方的教学管理制度及相关管理要求。</w:t>
      </w:r>
    </w:p>
    <w:p w:rsidR="00B01BF1" w:rsidRPr="00D85780" w:rsidRDefault="00B01BF1" w:rsidP="00B01BF1">
      <w:pPr>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宋体" w:hint="eastAsia"/>
          <w:color w:val="000000"/>
          <w:sz w:val="28"/>
          <w:szCs w:val="28"/>
        </w:rPr>
        <w:t>3、</w:t>
      </w:r>
      <w:r w:rsidRPr="00D85780">
        <w:rPr>
          <w:rFonts w:ascii="仿宋_GB2312" w:eastAsia="仿宋_GB2312" w:hAnsi="华文细黑" w:hint="eastAsia"/>
          <w:color w:val="000000"/>
          <w:sz w:val="28"/>
          <w:szCs w:val="28"/>
        </w:rPr>
        <w:t>甲方应</w:t>
      </w:r>
      <w:r w:rsidRPr="00D85780">
        <w:rPr>
          <w:rFonts w:ascii="仿宋_GB2312" w:eastAsia="仿宋_GB2312" w:hAnsi="宋体" w:hint="eastAsia"/>
          <w:color w:val="000000"/>
          <w:sz w:val="28"/>
          <w:szCs w:val="28"/>
        </w:rPr>
        <w:t>依照《上海市职业技能鉴定申报条件》的要求，配合乙方做好鉴定申报。甲方应在</w:t>
      </w:r>
      <w:r w:rsidRPr="00D85780">
        <w:rPr>
          <w:rFonts w:ascii="仿宋_GB2312" w:eastAsia="仿宋_GB2312" w:hAnsi="华文细黑" w:hint="eastAsia"/>
          <w:color w:val="000000"/>
          <w:sz w:val="28"/>
          <w:szCs w:val="28"/>
        </w:rPr>
        <w:t>培训结束后，按本市相关规定参加相应的职业技能考核鉴定。</w:t>
      </w:r>
    </w:p>
    <w:p w:rsidR="00B01BF1" w:rsidRPr="00D85780" w:rsidRDefault="00B01BF1" w:rsidP="00B01BF1">
      <w:pPr>
        <w:spacing w:line="440" w:lineRule="exact"/>
        <w:ind w:firstLineChars="200" w:firstLine="560"/>
        <w:rPr>
          <w:rFonts w:ascii="仿宋_GB2312" w:eastAsia="仿宋_GB2312"/>
          <w:color w:val="000000"/>
          <w:sz w:val="28"/>
          <w:szCs w:val="28"/>
        </w:rPr>
      </w:pPr>
      <w:r w:rsidRPr="00D85780">
        <w:rPr>
          <w:rFonts w:ascii="仿宋_GB2312" w:eastAsia="仿宋_GB2312" w:hint="eastAsia"/>
          <w:color w:val="000000"/>
          <w:sz w:val="28"/>
          <w:szCs w:val="28"/>
        </w:rPr>
        <w:t>4、甲方对乙方在培训过程中涉嫌违规违约的，可以致电12333或乙方所在地区人力资源和社会保障部门举报、投诉（投诉电话：</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r w:rsidRPr="00D85780">
        <w:rPr>
          <w:rFonts w:ascii="仿宋_GB2312" w:eastAsia="仿宋_GB2312" w:hint="eastAsia"/>
          <w:color w:val="000000"/>
          <w:sz w:val="28"/>
          <w:szCs w:val="28"/>
        </w:rPr>
        <w:t>维护自身权益。</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t>五、乙方的权利义务</w:t>
      </w:r>
    </w:p>
    <w:p w:rsidR="00B01BF1" w:rsidRPr="00D85780" w:rsidRDefault="00B01BF1" w:rsidP="00B01BF1">
      <w:pPr>
        <w:widowControl/>
        <w:spacing w:line="440" w:lineRule="exact"/>
        <w:ind w:firstLineChars="200" w:firstLine="560"/>
        <w:rPr>
          <w:rFonts w:ascii="仿宋_GB2312" w:eastAsia="仿宋_GB2312"/>
          <w:color w:val="000000"/>
          <w:sz w:val="28"/>
          <w:szCs w:val="28"/>
        </w:rPr>
      </w:pPr>
      <w:r w:rsidRPr="00D85780">
        <w:rPr>
          <w:rFonts w:ascii="仿宋_GB2312" w:eastAsia="仿宋_GB2312" w:hint="eastAsia"/>
          <w:color w:val="000000"/>
          <w:sz w:val="28"/>
          <w:szCs w:val="28"/>
        </w:rPr>
        <w:t>1、乙方应根据培训规律和工作实际，对招收的学员及时组班，安排培训。</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宋体" w:hint="eastAsia"/>
          <w:color w:val="000000"/>
          <w:sz w:val="28"/>
          <w:szCs w:val="28"/>
        </w:rPr>
        <w:t>2、乙方应</w:t>
      </w:r>
      <w:r w:rsidRPr="00D85780">
        <w:rPr>
          <w:rFonts w:ascii="仿宋_GB2312" w:eastAsia="仿宋_GB2312" w:hAnsi="华文细黑" w:hint="eastAsia"/>
          <w:color w:val="000000"/>
          <w:sz w:val="28"/>
          <w:szCs w:val="28"/>
        </w:rPr>
        <w:t>根据甲方实际支付的培训费，开具由财税部门监制的培训发票或收据。</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宋体" w:hint="eastAsia"/>
          <w:color w:val="000000"/>
          <w:sz w:val="28"/>
          <w:szCs w:val="28"/>
        </w:rPr>
        <w:t>3、乙方应</w:t>
      </w:r>
      <w:r w:rsidRPr="00D85780">
        <w:rPr>
          <w:rFonts w:ascii="仿宋_GB2312" w:eastAsia="仿宋_GB2312" w:hAnsi="华文细黑" w:hint="eastAsia"/>
          <w:color w:val="000000"/>
          <w:sz w:val="28"/>
          <w:szCs w:val="28"/>
        </w:rPr>
        <w:t>严格按照该职业（工种）等级的培训计划、大纲实施培训，不得少于公布的培训课时。</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4、乙方应组织甲方参加职业技能考核鉴定，并组织有补考意愿的甲方参加补考。对鉴定合格的学员，及时通知领取相应证书。</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lastRenderedPageBreak/>
        <w:t>六、补充约定</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甲乙双方的补充约定如下：</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int="eastAsia"/>
          <w:color w:val="000000"/>
          <w:sz w:val="28"/>
          <w:szCs w:val="28"/>
        </w:rPr>
        <w:t>1、</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rPr>
      </w:pPr>
      <w:r w:rsidRPr="00D85780">
        <w:rPr>
          <w:rFonts w:ascii="仿宋_GB2312" w:eastAsia="仿宋_GB2312" w:hint="eastAsia"/>
          <w:color w:val="000000"/>
          <w:sz w:val="28"/>
          <w:szCs w:val="28"/>
        </w:rPr>
        <w:t>2、</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p>
    <w:p w:rsidR="00B01BF1" w:rsidRPr="00D85780" w:rsidRDefault="00B01BF1" w:rsidP="00B01BF1">
      <w:pPr>
        <w:widowControl/>
        <w:spacing w:line="440" w:lineRule="exact"/>
        <w:ind w:firstLineChars="200" w:firstLine="560"/>
        <w:rPr>
          <w:rFonts w:ascii="仿宋_GB2312" w:eastAsia="仿宋_GB2312" w:hAnsi="华文细黑"/>
          <w:color w:val="000000"/>
          <w:sz w:val="28"/>
          <w:szCs w:val="28"/>
          <w:u w:val="single"/>
        </w:rPr>
      </w:pPr>
      <w:r w:rsidRPr="00D85780">
        <w:rPr>
          <w:rFonts w:ascii="仿宋_GB2312" w:eastAsia="仿宋_GB2312" w:hint="eastAsia"/>
          <w:color w:val="000000"/>
          <w:sz w:val="28"/>
          <w:szCs w:val="28"/>
        </w:rPr>
        <w:t>3、</w:t>
      </w:r>
      <w:r w:rsidRPr="00D85780">
        <w:rPr>
          <w:rFonts w:ascii="仿宋_GB2312" w:eastAsia="仿宋_GB2312" w:hAnsi="华文细黑" w:hint="eastAsia"/>
          <w:color w:val="000000"/>
          <w:sz w:val="28"/>
          <w:szCs w:val="28"/>
          <w:u w:val="single"/>
        </w:rPr>
        <w:t xml:space="preserve">                                                    </w:t>
      </w:r>
      <w:r w:rsidRPr="00D85780">
        <w:rPr>
          <w:rFonts w:ascii="仿宋_GB2312" w:eastAsia="仿宋_GB2312" w:hAnsi="华文细黑" w:hint="eastAsia"/>
          <w:color w:val="000000"/>
          <w:sz w:val="28"/>
          <w:szCs w:val="28"/>
        </w:rPr>
        <w:t>。</w:t>
      </w:r>
    </w:p>
    <w:p w:rsidR="00B01BF1" w:rsidRPr="00D85780" w:rsidRDefault="00B01BF1" w:rsidP="00B01BF1">
      <w:pPr>
        <w:spacing w:line="440" w:lineRule="exact"/>
        <w:ind w:firstLineChars="196" w:firstLine="551"/>
        <w:rPr>
          <w:rFonts w:ascii="仿宋_GB2312" w:eastAsia="仿宋_GB2312" w:hAnsi="华文细黑"/>
          <w:b/>
          <w:color w:val="000000"/>
          <w:sz w:val="28"/>
          <w:szCs w:val="28"/>
        </w:rPr>
      </w:pPr>
      <w:r w:rsidRPr="00D85780">
        <w:rPr>
          <w:rFonts w:ascii="仿宋_GB2312" w:eastAsia="仿宋_GB2312" w:hAnsi="华文细黑" w:hint="eastAsia"/>
          <w:b/>
          <w:color w:val="000000"/>
          <w:sz w:val="28"/>
          <w:szCs w:val="28"/>
        </w:rPr>
        <w:t>…</w:t>
      </w:r>
    </w:p>
    <w:p w:rsidR="00B01BF1" w:rsidRPr="00020EBE" w:rsidRDefault="00B01BF1" w:rsidP="00B01BF1">
      <w:pPr>
        <w:spacing w:line="440" w:lineRule="exact"/>
        <w:ind w:firstLineChars="200" w:firstLine="560"/>
        <w:rPr>
          <w:rFonts w:ascii="黑体" w:eastAsia="黑体" w:hAnsi="黑体" w:cs="宋体-18030"/>
          <w:color w:val="000000"/>
          <w:sz w:val="28"/>
          <w:szCs w:val="28"/>
        </w:rPr>
      </w:pPr>
      <w:r w:rsidRPr="00020EBE">
        <w:rPr>
          <w:rFonts w:ascii="黑体" w:eastAsia="黑体" w:hAnsi="黑体" w:cs="宋体-18030" w:hint="eastAsia"/>
          <w:color w:val="000000"/>
          <w:sz w:val="28"/>
          <w:szCs w:val="28"/>
        </w:rPr>
        <w:t>七、其他</w:t>
      </w:r>
    </w:p>
    <w:p w:rsidR="00B01BF1" w:rsidRPr="00D85780" w:rsidRDefault="00B01BF1" w:rsidP="00B01BF1">
      <w:pPr>
        <w:spacing w:line="440" w:lineRule="exact"/>
        <w:ind w:firstLineChars="196" w:firstLine="549"/>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1、本市补贴培训相关政策条款作为本协议附件，甲乙双方在签订本协议前均应认真阅读附件，理解附件内容。</w:t>
      </w:r>
    </w:p>
    <w:p w:rsidR="00B01BF1" w:rsidRPr="00D85780" w:rsidRDefault="00B01BF1" w:rsidP="00B01BF1">
      <w:pPr>
        <w:spacing w:line="440" w:lineRule="exact"/>
        <w:ind w:firstLineChars="196" w:firstLine="549"/>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2、甲乙双方的补充约定与国家法律法规存在不一致的，以国家法律法规为准，双方补充约定与有关规定冲突的，本协议无效。</w:t>
      </w:r>
    </w:p>
    <w:p w:rsidR="00B01BF1" w:rsidRPr="00D85780" w:rsidRDefault="00B01BF1" w:rsidP="00B01BF1">
      <w:pPr>
        <w:spacing w:line="440" w:lineRule="exact"/>
        <w:ind w:firstLineChars="196" w:firstLine="549"/>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3、甲乙双方应对提供材料及信息的真实性负责，提供虚假信息的，各自承担相应责任。</w:t>
      </w:r>
    </w:p>
    <w:p w:rsidR="00B01BF1" w:rsidRPr="00D85780" w:rsidRDefault="00B01BF1" w:rsidP="00B01BF1">
      <w:pPr>
        <w:spacing w:line="440" w:lineRule="exact"/>
        <w:ind w:firstLineChars="196" w:firstLine="549"/>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4、在履行本协议过程中发生的争议，甲乙双方可协商解决，未能达成一致的，可向人民法院提起诉讼。在协商和起诉期间，非争议部分仍按协议继续履行。</w:t>
      </w:r>
    </w:p>
    <w:p w:rsidR="00B01BF1" w:rsidRPr="00D85780" w:rsidRDefault="00B01BF1" w:rsidP="00B01BF1">
      <w:pPr>
        <w:spacing w:line="440" w:lineRule="exact"/>
        <w:ind w:firstLineChars="196" w:firstLine="549"/>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5、本协议一式二份，甲、乙双方各执一份。</w:t>
      </w:r>
    </w:p>
    <w:p w:rsidR="00B01BF1" w:rsidRPr="00D85780" w:rsidRDefault="00B01BF1" w:rsidP="00B01BF1">
      <w:pPr>
        <w:spacing w:line="440" w:lineRule="exact"/>
        <w:ind w:firstLineChars="100" w:firstLine="280"/>
        <w:rPr>
          <w:rFonts w:ascii="仿宋_GB2312" w:eastAsia="仿宋_GB2312" w:hAnsi="华文细黑"/>
          <w:color w:val="000000"/>
          <w:sz w:val="28"/>
          <w:szCs w:val="28"/>
        </w:rPr>
      </w:pPr>
    </w:p>
    <w:p w:rsidR="00B01BF1" w:rsidRPr="00D85780" w:rsidRDefault="00B01BF1" w:rsidP="00B01BF1">
      <w:pPr>
        <w:spacing w:line="440" w:lineRule="exact"/>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甲方：</w:t>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宋体" w:cs="宋体" w:hint="eastAsia"/>
          <w:color w:val="000000"/>
          <w:sz w:val="28"/>
          <w:szCs w:val="28"/>
        </w:rPr>
        <w:tab/>
      </w:r>
      <w:r w:rsidRPr="00D85780">
        <w:rPr>
          <w:rFonts w:ascii="仿宋_GB2312" w:eastAsia="仿宋_GB2312" w:hAnsi="宋体" w:cs="宋体" w:hint="eastAsia"/>
          <w:color w:val="000000"/>
          <w:sz w:val="28"/>
          <w:szCs w:val="28"/>
        </w:rPr>
        <w:tab/>
      </w:r>
      <w:r w:rsidRPr="00D85780">
        <w:rPr>
          <w:rFonts w:ascii="仿宋_GB2312" w:eastAsia="仿宋_GB2312" w:hAnsi="宋体" w:cs="宋体" w:hint="eastAsia"/>
          <w:color w:val="000000"/>
          <w:sz w:val="28"/>
          <w:szCs w:val="28"/>
        </w:rPr>
        <w:tab/>
      </w:r>
      <w:r w:rsidRPr="00D85780">
        <w:rPr>
          <w:rFonts w:ascii="仿宋_GB2312" w:eastAsia="仿宋_GB2312" w:hAnsi="宋体" w:cs="宋体" w:hint="eastAsia"/>
          <w:color w:val="000000"/>
          <w:sz w:val="28"/>
          <w:szCs w:val="28"/>
        </w:rPr>
        <w:tab/>
      </w:r>
      <w:r w:rsidRPr="00D85780">
        <w:rPr>
          <w:rFonts w:ascii="仿宋_GB2312" w:eastAsia="仿宋_GB2312" w:hAnsi="宋体" w:cs="宋体" w:hint="eastAsia"/>
          <w:color w:val="000000"/>
          <w:sz w:val="28"/>
          <w:szCs w:val="28"/>
        </w:rPr>
        <w:tab/>
      </w:r>
      <w:r w:rsidRPr="00D85780">
        <w:rPr>
          <w:rFonts w:ascii="仿宋_GB2312" w:eastAsia="仿宋_GB2312" w:hAnsi="宋体" w:cs="宋体" w:hint="eastAsia"/>
          <w:color w:val="000000"/>
          <w:sz w:val="28"/>
          <w:szCs w:val="28"/>
        </w:rPr>
        <w:tab/>
      </w:r>
      <w:r w:rsidRPr="00D85780">
        <w:rPr>
          <w:rFonts w:ascii="仿宋_GB2312" w:eastAsia="仿宋_GB2312" w:hAnsi="华文细黑" w:hint="eastAsia"/>
          <w:color w:val="000000"/>
          <w:sz w:val="28"/>
          <w:szCs w:val="28"/>
        </w:rPr>
        <w:t>乙方：</w:t>
      </w:r>
    </w:p>
    <w:p w:rsidR="00B01BF1" w:rsidRPr="00D85780" w:rsidRDefault="00B01BF1" w:rsidP="00B01BF1">
      <w:pPr>
        <w:spacing w:line="440" w:lineRule="exact"/>
        <w:ind w:firstLineChars="300" w:firstLine="840"/>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（签字）</w:t>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t xml:space="preserve">　　</w:t>
      </w:r>
      <w:r w:rsidRPr="00D85780">
        <w:rPr>
          <w:rFonts w:ascii="仿宋_GB2312" w:eastAsia="仿宋_GB2312" w:hAnsi="华文细黑" w:hint="eastAsia"/>
          <w:color w:val="000000"/>
          <w:sz w:val="28"/>
          <w:szCs w:val="28"/>
        </w:rPr>
        <w:tab/>
        <w:t>（盖章）</w:t>
      </w:r>
    </w:p>
    <w:p w:rsidR="00B01BF1" w:rsidRPr="00D85780" w:rsidRDefault="00B01BF1" w:rsidP="00B01BF1">
      <w:pPr>
        <w:spacing w:line="440" w:lineRule="exact"/>
        <w:rPr>
          <w:rFonts w:ascii="仿宋_GB2312" w:eastAsia="仿宋_GB2312" w:hAnsi="宋体" w:cs="宋体"/>
          <w:color w:val="000000"/>
          <w:sz w:val="28"/>
          <w:szCs w:val="28"/>
        </w:rPr>
      </w:pPr>
      <w:r w:rsidRPr="00D85780">
        <w:rPr>
          <w:rFonts w:ascii="仿宋_GB2312" w:eastAsia="仿宋_GB2312" w:hint="eastAsia"/>
          <w:color w:val="000000"/>
          <w:sz w:val="28"/>
          <w:szCs w:val="28"/>
        </w:rPr>
        <w:t>身份证号码：</w:t>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Ansi="华文细黑" w:hint="eastAsia"/>
          <w:color w:val="000000"/>
          <w:sz w:val="28"/>
          <w:szCs w:val="28"/>
        </w:rPr>
        <w:t>联系人：</w:t>
      </w:r>
    </w:p>
    <w:p w:rsidR="00B01BF1" w:rsidRPr="00D85780" w:rsidRDefault="00B01BF1" w:rsidP="00B01BF1">
      <w:pPr>
        <w:spacing w:line="440" w:lineRule="exact"/>
        <w:rPr>
          <w:rFonts w:ascii="仿宋_GB2312" w:eastAsia="仿宋_GB2312"/>
          <w:color w:val="000000"/>
          <w:sz w:val="28"/>
          <w:szCs w:val="28"/>
          <w:u w:val="single"/>
        </w:rPr>
      </w:pPr>
      <w:r w:rsidRPr="00D85780">
        <w:rPr>
          <w:rFonts w:ascii="仿宋_GB2312" w:eastAsia="仿宋_GB2312" w:hint="eastAsia"/>
          <w:color w:val="000000"/>
          <w:sz w:val="28"/>
          <w:szCs w:val="28"/>
        </w:rPr>
        <w:t>联系电话（手机）：</w:t>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t>联系电话：</w:t>
      </w:r>
    </w:p>
    <w:p w:rsidR="00B01BF1" w:rsidRPr="00D85780" w:rsidRDefault="00B01BF1" w:rsidP="00B01BF1">
      <w:pPr>
        <w:spacing w:line="440" w:lineRule="exact"/>
        <w:rPr>
          <w:rFonts w:ascii="仿宋_GB2312" w:eastAsia="仿宋_GB2312"/>
          <w:color w:val="000000"/>
          <w:sz w:val="28"/>
          <w:szCs w:val="28"/>
          <w:u w:val="single"/>
        </w:rPr>
      </w:pPr>
      <w:r w:rsidRPr="00D85780">
        <w:rPr>
          <w:rFonts w:ascii="仿宋_GB2312" w:eastAsia="仿宋_GB2312" w:hint="eastAsia"/>
          <w:color w:val="000000"/>
          <w:sz w:val="28"/>
          <w:szCs w:val="28"/>
        </w:rPr>
        <w:t>联系地址：</w:t>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r>
      <w:r w:rsidRPr="00D85780">
        <w:rPr>
          <w:rFonts w:ascii="仿宋_GB2312" w:eastAsia="仿宋_GB2312" w:hint="eastAsia"/>
          <w:color w:val="000000"/>
          <w:sz w:val="28"/>
          <w:szCs w:val="28"/>
        </w:rPr>
        <w:tab/>
        <w:t>联系地址：</w:t>
      </w:r>
    </w:p>
    <w:p w:rsidR="00B01BF1" w:rsidRDefault="00B01BF1" w:rsidP="00B01BF1">
      <w:pPr>
        <w:snapToGrid w:val="0"/>
        <w:spacing w:line="440" w:lineRule="exact"/>
        <w:rPr>
          <w:rFonts w:ascii="仿宋_GB2312" w:eastAsia="仿宋_GB2312" w:hAnsi="华文细黑"/>
          <w:color w:val="000000"/>
          <w:sz w:val="28"/>
          <w:szCs w:val="28"/>
        </w:rPr>
      </w:pPr>
      <w:r w:rsidRPr="00D85780">
        <w:rPr>
          <w:rFonts w:ascii="仿宋_GB2312" w:eastAsia="仿宋_GB2312" w:hAnsi="华文细黑" w:hint="eastAsia"/>
          <w:color w:val="000000"/>
          <w:sz w:val="28"/>
          <w:szCs w:val="28"/>
        </w:rPr>
        <w:t xml:space="preserve">签订日期： </w:t>
      </w:r>
      <w:r w:rsidRPr="00D85780">
        <w:rPr>
          <w:rFonts w:ascii="仿宋_GB2312" w:eastAsia="仿宋_GB2312" w:hAnsi="宋体" w:cs="宋体" w:hint="eastAsia"/>
          <w:color w:val="000000"/>
          <w:sz w:val="28"/>
          <w:szCs w:val="28"/>
        </w:rPr>
        <w:t xml:space="preserve">  </w:t>
      </w:r>
      <w:r w:rsidRPr="00D85780">
        <w:rPr>
          <w:rFonts w:ascii="仿宋_GB2312" w:eastAsia="仿宋_GB2312" w:hAnsi="华文细黑" w:hint="eastAsia"/>
          <w:color w:val="000000"/>
          <w:sz w:val="28"/>
          <w:szCs w:val="28"/>
        </w:rPr>
        <w:t xml:space="preserve">年  </w:t>
      </w:r>
      <w:r w:rsidRPr="00D85780">
        <w:rPr>
          <w:rFonts w:ascii="仿宋_GB2312" w:eastAsia="仿宋_GB2312" w:hAnsi="宋体" w:cs="宋体" w:hint="eastAsia"/>
          <w:color w:val="000000"/>
          <w:sz w:val="28"/>
          <w:szCs w:val="28"/>
        </w:rPr>
        <w:t xml:space="preserve"> </w:t>
      </w:r>
      <w:r w:rsidRPr="00D85780">
        <w:rPr>
          <w:rFonts w:ascii="仿宋_GB2312" w:eastAsia="仿宋_GB2312" w:hAnsi="华文细黑" w:hint="eastAsia"/>
          <w:color w:val="000000"/>
          <w:sz w:val="28"/>
          <w:szCs w:val="28"/>
        </w:rPr>
        <w:t xml:space="preserve">月 </w:t>
      </w:r>
      <w:r w:rsidRPr="00D85780">
        <w:rPr>
          <w:rFonts w:ascii="仿宋_GB2312" w:eastAsia="仿宋_GB2312" w:hAnsi="宋体" w:cs="宋体" w:hint="eastAsia"/>
          <w:color w:val="000000"/>
          <w:sz w:val="28"/>
          <w:szCs w:val="28"/>
        </w:rPr>
        <w:t xml:space="preserve">  </w:t>
      </w:r>
      <w:r w:rsidRPr="00D85780">
        <w:rPr>
          <w:rFonts w:ascii="仿宋_GB2312" w:eastAsia="仿宋_GB2312" w:hAnsi="华文细黑" w:hint="eastAsia"/>
          <w:color w:val="000000"/>
          <w:sz w:val="28"/>
          <w:szCs w:val="28"/>
        </w:rPr>
        <w:t>日</w:t>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r>
      <w:r w:rsidRPr="00D85780">
        <w:rPr>
          <w:rFonts w:ascii="仿宋_GB2312" w:eastAsia="仿宋_GB2312" w:hAnsi="华文细黑" w:hint="eastAsia"/>
          <w:color w:val="000000"/>
          <w:sz w:val="28"/>
          <w:szCs w:val="28"/>
        </w:rPr>
        <w:tab/>
        <w:t xml:space="preserve">签订日期：   年  </w:t>
      </w:r>
      <w:r w:rsidRPr="00D85780">
        <w:rPr>
          <w:rFonts w:ascii="仿宋_GB2312" w:eastAsia="仿宋_GB2312" w:hAnsi="宋体" w:cs="宋体" w:hint="eastAsia"/>
          <w:color w:val="000000"/>
          <w:sz w:val="28"/>
          <w:szCs w:val="28"/>
        </w:rPr>
        <w:t xml:space="preserve"> </w:t>
      </w:r>
      <w:r w:rsidRPr="00D85780">
        <w:rPr>
          <w:rFonts w:ascii="仿宋_GB2312" w:eastAsia="仿宋_GB2312" w:hAnsi="华文细黑" w:hint="eastAsia"/>
          <w:color w:val="000000"/>
          <w:sz w:val="28"/>
          <w:szCs w:val="28"/>
        </w:rPr>
        <w:t xml:space="preserve">月  </w:t>
      </w:r>
      <w:r w:rsidRPr="00D85780">
        <w:rPr>
          <w:rFonts w:ascii="仿宋_GB2312" w:eastAsia="仿宋_GB2312" w:hAnsi="宋体" w:cs="宋体" w:hint="eastAsia"/>
          <w:color w:val="000000"/>
          <w:sz w:val="28"/>
          <w:szCs w:val="28"/>
        </w:rPr>
        <w:t xml:space="preserve"> </w:t>
      </w:r>
      <w:r w:rsidRPr="00D85780">
        <w:rPr>
          <w:rFonts w:ascii="仿宋_GB2312" w:eastAsia="仿宋_GB2312" w:hAnsi="华文细黑" w:hint="eastAsia"/>
          <w:color w:val="000000"/>
          <w:sz w:val="28"/>
          <w:szCs w:val="28"/>
        </w:rPr>
        <w:t>日</w:t>
      </w:r>
    </w:p>
    <w:p w:rsidR="00B01BF1" w:rsidRDefault="00B01BF1" w:rsidP="00B01BF1">
      <w:pPr>
        <w:snapToGrid w:val="0"/>
        <w:spacing w:line="440" w:lineRule="exact"/>
        <w:rPr>
          <w:rFonts w:ascii="仿宋_GB2312" w:eastAsia="仿宋_GB2312" w:hAnsi="华文细黑"/>
          <w:color w:val="000000"/>
          <w:sz w:val="28"/>
          <w:szCs w:val="28"/>
        </w:rPr>
      </w:pPr>
    </w:p>
    <w:p w:rsidR="00B01BF1" w:rsidRDefault="00B01BF1" w:rsidP="00B01BF1">
      <w:pPr>
        <w:snapToGrid w:val="0"/>
        <w:spacing w:line="440" w:lineRule="exact"/>
        <w:rPr>
          <w:rFonts w:ascii="仿宋_GB2312" w:eastAsia="仿宋_GB2312" w:hAnsi="华文细黑"/>
          <w:color w:val="000000"/>
          <w:sz w:val="28"/>
          <w:szCs w:val="28"/>
        </w:rPr>
      </w:pPr>
    </w:p>
    <w:p w:rsidR="00B01BF1" w:rsidRPr="00F66382" w:rsidRDefault="00B01BF1" w:rsidP="00B01BF1">
      <w:pPr>
        <w:snapToGrid w:val="0"/>
        <w:spacing w:line="440" w:lineRule="exact"/>
        <w:rPr>
          <w:rFonts w:ascii="仿宋_GB2312" w:eastAsia="仿宋_GB2312" w:hAnsi="华文细黑"/>
          <w:color w:val="000000"/>
          <w:sz w:val="28"/>
          <w:szCs w:val="28"/>
        </w:rPr>
      </w:pPr>
    </w:p>
    <w:p w:rsidR="008300FF" w:rsidRDefault="008300FF"/>
    <w:sectPr w:rsidR="008300FF" w:rsidSect="0059646E">
      <w:footerReference w:type="even" r:id="rId6"/>
      <w:footerReference w:type="default" r:id="rId7"/>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1B" w:rsidRDefault="00F7201B" w:rsidP="00AF3859">
      <w:r>
        <w:separator/>
      </w:r>
    </w:p>
  </w:endnote>
  <w:endnote w:type="continuationSeparator" w:id="0">
    <w:p w:rsidR="00F7201B" w:rsidRDefault="00F7201B" w:rsidP="00AF3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fixed"/>
    <w:sig w:usb0="00000000" w:usb1="880F3C78" w:usb2="000A005E"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BE" w:rsidRPr="003D4E78" w:rsidRDefault="00B01BF1" w:rsidP="00020EBE">
    <w:pPr>
      <w:pStyle w:val="a3"/>
      <w:ind w:right="560"/>
    </w:pPr>
    <w:r>
      <w:rPr>
        <w:rFonts w:hint="eastAsia"/>
        <w:sz w:val="28"/>
      </w:rPr>
      <w:t>—</w:t>
    </w:r>
    <w:r>
      <w:rPr>
        <w:rFonts w:hint="eastAsia"/>
        <w:sz w:val="28"/>
      </w:rPr>
      <w:t xml:space="preserve"> </w:t>
    </w:r>
    <w:r w:rsidR="00AF3859" w:rsidRPr="005F316E">
      <w:rPr>
        <w:sz w:val="30"/>
      </w:rPr>
      <w:fldChar w:fldCharType="begin"/>
    </w:r>
    <w:r w:rsidRPr="005F316E">
      <w:rPr>
        <w:sz w:val="30"/>
      </w:rPr>
      <w:instrText xml:space="preserve"> PAGE   \* MERGEFORMAT </w:instrText>
    </w:r>
    <w:r w:rsidR="00AF3859" w:rsidRPr="005F316E">
      <w:rPr>
        <w:sz w:val="30"/>
      </w:rPr>
      <w:fldChar w:fldCharType="separate"/>
    </w:r>
    <w:r w:rsidRPr="004C14D1">
      <w:rPr>
        <w:noProof/>
        <w:sz w:val="30"/>
        <w:lang w:val="zh-CN"/>
      </w:rPr>
      <w:t>20</w:t>
    </w:r>
    <w:r w:rsidR="00AF3859" w:rsidRPr="005F316E">
      <w:rPr>
        <w:sz w:val="30"/>
      </w:rPr>
      <w:fldChar w:fldCharType="end"/>
    </w:r>
    <w:r>
      <w:rPr>
        <w:rFonts w:hint="eastAsia"/>
        <w:sz w:val="30"/>
      </w:rPr>
      <w:t xml:space="preserve"> </w:t>
    </w:r>
    <w:r>
      <w:rPr>
        <w:rFonts w:hint="eastAsia"/>
        <w:sz w:val="28"/>
      </w:rPr>
      <w:t>—</w:t>
    </w:r>
  </w:p>
  <w:p w:rsidR="00006AB7" w:rsidRPr="00020EBE" w:rsidRDefault="00F7201B" w:rsidP="00020E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BE" w:rsidRPr="003D4E78" w:rsidRDefault="00B01BF1" w:rsidP="00020EBE">
    <w:pPr>
      <w:pStyle w:val="a3"/>
      <w:ind w:right="560"/>
    </w:pPr>
    <w:r>
      <w:rPr>
        <w:rFonts w:hint="eastAsia"/>
        <w:sz w:val="28"/>
      </w:rPr>
      <w:t>—</w:t>
    </w:r>
    <w:r>
      <w:rPr>
        <w:rFonts w:hint="eastAsia"/>
        <w:sz w:val="28"/>
      </w:rPr>
      <w:t xml:space="preserve"> </w:t>
    </w:r>
    <w:r w:rsidR="00AF3859" w:rsidRPr="005F316E">
      <w:rPr>
        <w:sz w:val="30"/>
      </w:rPr>
      <w:fldChar w:fldCharType="begin"/>
    </w:r>
    <w:r w:rsidRPr="005F316E">
      <w:rPr>
        <w:sz w:val="30"/>
      </w:rPr>
      <w:instrText xml:space="preserve"> PAGE   \* MERGEFORMAT </w:instrText>
    </w:r>
    <w:r w:rsidR="00AF3859" w:rsidRPr="005F316E">
      <w:rPr>
        <w:sz w:val="30"/>
      </w:rPr>
      <w:fldChar w:fldCharType="separate"/>
    </w:r>
    <w:r w:rsidR="00663E19" w:rsidRPr="00663E19">
      <w:rPr>
        <w:noProof/>
        <w:sz w:val="30"/>
        <w:lang w:val="zh-CN"/>
      </w:rPr>
      <w:t>2</w:t>
    </w:r>
    <w:r w:rsidR="00AF3859" w:rsidRPr="005F316E">
      <w:rPr>
        <w:sz w:val="30"/>
      </w:rPr>
      <w:fldChar w:fldCharType="end"/>
    </w:r>
    <w:r>
      <w:rPr>
        <w:rFonts w:hint="eastAsia"/>
        <w:sz w:val="30"/>
      </w:rPr>
      <w:t xml:space="preserve"> </w:t>
    </w:r>
    <w:r>
      <w:rPr>
        <w:rFonts w:hint="eastAsia"/>
        <w:sz w:val="28"/>
      </w:rPr>
      <w:t>—</w:t>
    </w:r>
  </w:p>
  <w:p w:rsidR="00006AB7" w:rsidRDefault="00F7201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1B" w:rsidRDefault="00F7201B" w:rsidP="00AF3859">
      <w:r>
        <w:separator/>
      </w:r>
    </w:p>
  </w:footnote>
  <w:footnote w:type="continuationSeparator" w:id="0">
    <w:p w:rsidR="00F7201B" w:rsidRDefault="00F7201B" w:rsidP="00AF3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BF1"/>
    <w:rsid w:val="00663E19"/>
    <w:rsid w:val="008300FF"/>
    <w:rsid w:val="00AF3859"/>
    <w:rsid w:val="00B01BF1"/>
    <w:rsid w:val="00F72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1BF1"/>
    <w:pPr>
      <w:tabs>
        <w:tab w:val="center" w:pos="4153"/>
        <w:tab w:val="right" w:pos="8306"/>
      </w:tabs>
      <w:snapToGrid w:val="0"/>
      <w:jc w:val="left"/>
    </w:pPr>
    <w:rPr>
      <w:sz w:val="18"/>
      <w:szCs w:val="18"/>
    </w:rPr>
  </w:style>
  <w:style w:type="character" w:customStyle="1" w:styleId="Char">
    <w:name w:val="页脚 Char"/>
    <w:basedOn w:val="a0"/>
    <w:link w:val="a3"/>
    <w:uiPriority w:val="99"/>
    <w:rsid w:val="00B01BF1"/>
    <w:rPr>
      <w:rFonts w:ascii="Times New Roman" w:eastAsia="宋体" w:hAnsi="Times New Roman" w:cs="Times New Roman"/>
      <w:sz w:val="18"/>
      <w:szCs w:val="18"/>
    </w:rPr>
  </w:style>
  <w:style w:type="paragraph" w:styleId="a4">
    <w:name w:val="header"/>
    <w:basedOn w:val="a"/>
    <w:link w:val="Char0"/>
    <w:uiPriority w:val="99"/>
    <w:semiHidden/>
    <w:unhideWhenUsed/>
    <w:rsid w:val="00663E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63E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talentcity</dc:creator>
  <cp:lastModifiedBy>talentcity</cp:lastModifiedBy>
  <cp:revision>2</cp:revision>
  <dcterms:created xsi:type="dcterms:W3CDTF">2018-12-11T06:12:00Z</dcterms:created>
  <dcterms:modified xsi:type="dcterms:W3CDTF">2018-12-11T06:12:00Z</dcterms:modified>
</cp:coreProperties>
</file>