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DF" w:rsidRPr="00FF7306" w:rsidRDefault="004B7EDF" w:rsidP="004B7EDF">
      <w:pPr>
        <w:spacing w:line="48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F730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附件1：</w:t>
      </w:r>
    </w:p>
    <w:p w:rsidR="004B7EDF" w:rsidRPr="00D85780" w:rsidRDefault="004B7EDF" w:rsidP="004B7EDF">
      <w:pPr>
        <w:spacing w:line="480" w:lineRule="exact"/>
        <w:ind w:firstLineChars="200" w:firstLine="440"/>
        <w:jc w:val="right"/>
        <w:rPr>
          <w:rFonts w:ascii="仿宋_GB2312" w:eastAsia="仿宋_GB2312" w:hAnsi="宋体"/>
          <w:b/>
          <w:color w:val="000000"/>
          <w:spacing w:val="-10"/>
          <w:sz w:val="24"/>
        </w:rPr>
      </w:pPr>
      <w:r w:rsidRPr="00D85780">
        <w:rPr>
          <w:rFonts w:ascii="仿宋_GB2312" w:eastAsia="仿宋_GB2312" w:hAnsi="华文中宋" w:hint="eastAsia"/>
          <w:color w:val="000000"/>
          <w:spacing w:val="-10"/>
          <w:sz w:val="24"/>
        </w:rPr>
        <w:t>编号：</w:t>
      </w:r>
      <w:r w:rsidRPr="00D85780">
        <w:rPr>
          <w:rFonts w:ascii="仿宋_GB2312" w:eastAsia="仿宋_GB2312" w:hAnsi="宋体" w:cs="宋体-18030" w:hint="eastAsia"/>
          <w:color w:val="000000"/>
          <w:sz w:val="24"/>
        </w:rPr>
        <w:t>______________</w:t>
      </w:r>
    </w:p>
    <w:p w:rsidR="004B7EDF" w:rsidRPr="00D85780" w:rsidRDefault="004B7EDF" w:rsidP="004B7EDF">
      <w:pPr>
        <w:spacing w:line="480" w:lineRule="exact"/>
        <w:jc w:val="right"/>
        <w:rPr>
          <w:rFonts w:ascii="仿宋_GB2312" w:eastAsia="仿宋_GB2312" w:hAnsi="华文中宋"/>
          <w:color w:val="000000"/>
          <w:spacing w:val="-10"/>
          <w:sz w:val="24"/>
        </w:rPr>
      </w:pPr>
    </w:p>
    <w:p w:rsidR="004B7EDF" w:rsidRPr="0012105C" w:rsidRDefault="004B7EDF" w:rsidP="004B7EDF">
      <w:pPr>
        <w:tabs>
          <w:tab w:val="center" w:pos="4365"/>
        </w:tabs>
        <w:spacing w:line="480" w:lineRule="exact"/>
        <w:jc w:val="center"/>
        <w:rPr>
          <w:rFonts w:ascii="黑体" w:eastAsia="黑体" w:hAnsi="华文中宋"/>
          <w:b/>
          <w:bCs/>
          <w:color w:val="000000"/>
          <w:sz w:val="44"/>
          <w:szCs w:val="44"/>
        </w:rPr>
      </w:pPr>
      <w:r w:rsidRPr="0012105C">
        <w:rPr>
          <w:rFonts w:ascii="黑体" w:eastAsia="黑体" w:hAnsi="华文中宋" w:hint="eastAsia"/>
          <w:b/>
          <w:bCs/>
          <w:color w:val="000000"/>
          <w:sz w:val="44"/>
          <w:szCs w:val="44"/>
        </w:rPr>
        <w:t>承担补贴培训协议</w:t>
      </w:r>
    </w:p>
    <w:p w:rsidR="004B7EDF" w:rsidRPr="00D85780" w:rsidRDefault="004B7EDF" w:rsidP="004B7EDF">
      <w:pPr>
        <w:tabs>
          <w:tab w:val="center" w:pos="4365"/>
        </w:tabs>
        <w:spacing w:line="480" w:lineRule="exact"/>
        <w:jc w:val="center"/>
        <w:rPr>
          <w:rFonts w:ascii="仿宋_GB2312" w:eastAsia="仿宋_GB2312" w:hAnsi="华文中宋"/>
          <w:color w:val="000000"/>
          <w:spacing w:val="-10"/>
          <w:sz w:val="28"/>
          <w:szCs w:val="28"/>
        </w:rPr>
      </w:pP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（供参考）</w:t>
      </w:r>
    </w:p>
    <w:p w:rsidR="004B7EDF" w:rsidRPr="00D85780" w:rsidRDefault="004B7EDF" w:rsidP="00F66382">
      <w:pPr>
        <w:spacing w:beforeLines="50" w:line="480" w:lineRule="exact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甲方：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  <w:u w:val="single"/>
        </w:rPr>
        <w:t xml:space="preserve">                           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（区人力资源和社会保障局）</w:t>
      </w:r>
    </w:p>
    <w:p w:rsidR="004B7EDF" w:rsidRPr="00D85780" w:rsidRDefault="004B7EDF" w:rsidP="004B7EDF">
      <w:pPr>
        <w:spacing w:line="480" w:lineRule="exact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乙方：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  <w:u w:val="single"/>
        </w:rPr>
        <w:t xml:space="preserve">                           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（培训机构全称）</w:t>
      </w:r>
    </w:p>
    <w:p w:rsidR="004B7EDF" w:rsidRPr="00D85780" w:rsidRDefault="004B7EDF" w:rsidP="004B7EDF">
      <w:pPr>
        <w:spacing w:line="480" w:lineRule="exact"/>
        <w:rPr>
          <w:rFonts w:ascii="仿宋_GB2312" w:eastAsia="仿宋_GB2312" w:hAnsi="宋体" w:cs="宋体-18030"/>
          <w:color w:val="000000"/>
          <w:sz w:val="28"/>
          <w:szCs w:val="28"/>
        </w:rPr>
      </w:pP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为进一步规范补贴培训运作，发挥本市职业技能培训补贴相关政策的引导和激励作用，根据《上海市社会化职业技能培训补贴管理办法》（沪</w:t>
      </w:r>
      <w:proofErr w:type="gramStart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人社职发</w:t>
      </w:r>
      <w:proofErr w:type="gramEnd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[2016]55号）规定，双方经平等协商，签订本协议。</w:t>
      </w:r>
    </w:p>
    <w:p w:rsidR="004B7EDF" w:rsidRPr="00020EBE" w:rsidRDefault="004B7EDF" w:rsidP="004B7EDF">
      <w:pPr>
        <w:spacing w:line="460" w:lineRule="exact"/>
        <w:ind w:firstLineChars="200" w:firstLine="560"/>
        <w:rPr>
          <w:rFonts w:ascii="黑体" w:eastAsia="黑体" w:hAnsi="黑体" w:cs="宋体-18030"/>
          <w:color w:val="000000"/>
          <w:sz w:val="28"/>
          <w:szCs w:val="28"/>
        </w:rPr>
      </w:pPr>
      <w:r w:rsidRPr="00020EBE">
        <w:rPr>
          <w:rFonts w:ascii="黑体" w:eastAsia="黑体" w:hAnsi="黑体" w:cs="宋体-18030" w:hint="eastAsia"/>
          <w:color w:val="000000"/>
          <w:sz w:val="28"/>
          <w:szCs w:val="28"/>
        </w:rPr>
        <w:t>一、承担补贴培训的内容和期限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经甲方认定，乙方作为承担补贴培训机构，开展的具体补贴培训项目、地点和期限见附表。</w:t>
      </w:r>
    </w:p>
    <w:p w:rsidR="004B7EDF" w:rsidRPr="00020EBE" w:rsidRDefault="004B7EDF" w:rsidP="004B7EDF">
      <w:pPr>
        <w:spacing w:line="460" w:lineRule="exact"/>
        <w:ind w:firstLineChars="200" w:firstLine="560"/>
        <w:rPr>
          <w:rFonts w:ascii="黑体" w:eastAsia="黑体" w:hAnsi="黑体" w:cs="宋体-18030"/>
          <w:color w:val="000000"/>
          <w:sz w:val="28"/>
          <w:szCs w:val="28"/>
        </w:rPr>
      </w:pPr>
      <w:r w:rsidRPr="00020EBE">
        <w:rPr>
          <w:rFonts w:ascii="黑体" w:eastAsia="黑体" w:hAnsi="黑体" w:cs="宋体-18030" w:hint="eastAsia"/>
          <w:color w:val="000000"/>
          <w:sz w:val="28"/>
          <w:szCs w:val="28"/>
        </w:rPr>
        <w:t>二、甲方的权利义务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1、甲方应对乙方开展的补贴培训做好日常管理、指导服务、督导、绩效评估以及相关检查、监管</w:t>
      </w:r>
      <w:r w:rsidRPr="00D85780">
        <w:rPr>
          <w:rFonts w:ascii="仿宋_GB2312" w:eastAsia="仿宋_GB2312" w:cs="宋体-18030" w:hint="eastAsia"/>
          <w:color w:val="000000"/>
          <w:sz w:val="28"/>
          <w:szCs w:val="28"/>
        </w:rPr>
        <w:t>。</w:t>
      </w:r>
    </w:p>
    <w:p w:rsidR="004B7EDF" w:rsidRPr="00D85780" w:rsidRDefault="004B7EDF" w:rsidP="004B7EDF">
      <w:pPr>
        <w:spacing w:line="460" w:lineRule="exact"/>
        <w:ind w:firstLineChars="200" w:firstLine="544"/>
        <w:rPr>
          <w:rFonts w:ascii="仿宋_GB2312" w:eastAsia="仿宋_GB2312" w:hAnsi="宋体" w:cs="宋体-18030"/>
          <w:spacing w:val="-4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spacing w:val="-4"/>
          <w:sz w:val="28"/>
          <w:szCs w:val="28"/>
        </w:rPr>
        <w:t>2、甲方在收到乙方递交的补贴经费申请后，应及时审核拨付经费。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3、甲方应按照政府信息公开要求，在与乙方签约后，及时向社会公布乙方相关信息。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4、甲方对乙方经查实存在的违反</w:t>
      </w:r>
      <w:r w:rsidRPr="00D85780">
        <w:rPr>
          <w:rFonts w:ascii="仿宋_GB2312" w:eastAsia="仿宋_GB2312" w:cs="宋体-18030" w:hint="eastAsia"/>
          <w:color w:val="000000"/>
          <w:sz w:val="28"/>
          <w:szCs w:val="28"/>
        </w:rPr>
        <w:t>国家及本市有关违约违规行为的，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应及时</w:t>
      </w:r>
      <w:proofErr w:type="gramStart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作出</w:t>
      </w:r>
      <w:proofErr w:type="gramEnd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处理，并将处理结果告知乙方。</w:t>
      </w:r>
    </w:p>
    <w:p w:rsidR="004B7EDF" w:rsidRPr="00020EBE" w:rsidRDefault="004B7EDF" w:rsidP="004B7EDF">
      <w:pPr>
        <w:spacing w:line="460" w:lineRule="exact"/>
        <w:ind w:firstLineChars="200" w:firstLine="560"/>
        <w:rPr>
          <w:rFonts w:ascii="黑体" w:eastAsia="黑体" w:hAnsi="黑体" w:cs="宋体-18030"/>
          <w:color w:val="000000"/>
          <w:sz w:val="28"/>
          <w:szCs w:val="28"/>
        </w:rPr>
      </w:pPr>
      <w:r w:rsidRPr="00020EBE">
        <w:rPr>
          <w:rFonts w:ascii="黑体" w:eastAsia="黑体" w:hAnsi="黑体" w:cs="宋体-18030" w:hint="eastAsia"/>
          <w:color w:val="000000"/>
          <w:sz w:val="28"/>
          <w:szCs w:val="28"/>
        </w:rPr>
        <w:t>三、乙方的权利义务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1、乙方应根据补贴培训项目相应的职业标准和教学计划、大纲制定授课计划，自主开展职业技能培训。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2、乙方对符合补贴培训条件的学员，应做好培训咨询和指导服务工作。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3、乙方发布的招生简章和广告应符合有关备案规定，并在发布前报甲方备案。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sz w:val="28"/>
          <w:szCs w:val="28"/>
        </w:rPr>
        <w:lastRenderedPageBreak/>
        <w:t>4、乙方收取培训费的项目和标准根据办学成本、市场需求等因素确定，向社会公示后实施，并接受有关主管部门的监督</w:t>
      </w:r>
      <w:r w:rsidRPr="00D85780">
        <w:rPr>
          <w:rFonts w:ascii="仿宋_GB2312" w:eastAsia="仿宋_GB2312" w:cs="宋体-18030" w:hint="eastAsia"/>
          <w:sz w:val="28"/>
          <w:szCs w:val="28"/>
        </w:rPr>
        <w:t>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5、乙方应根据补贴培训网络操作要求，做好信息录入和维护工作，因未按流程操作，导致补贴培训费用无法申请的，乙方自行承担责任。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6、乙方应按照技能鉴定有关要求，为学员申报相应的职业技能鉴定，组织学员参加鉴定。在鉴定结束后，乙方应及时为学员领取证书，并做好证书发放工作。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7、乙方应根据补贴培训有关规定，为符合补贴条件的学员及时申请相应的补贴经费。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8、乙方应自觉接受甲方的日常管理、指导服务和培训质量监管。</w:t>
      </w:r>
    </w:p>
    <w:p w:rsidR="004B7EDF" w:rsidRPr="00020EBE" w:rsidRDefault="004B7EDF" w:rsidP="004B7EDF">
      <w:pPr>
        <w:spacing w:line="460" w:lineRule="exact"/>
        <w:ind w:firstLineChars="200" w:firstLine="560"/>
        <w:rPr>
          <w:rFonts w:ascii="黑体" w:eastAsia="黑体" w:hAnsi="黑体" w:cs="宋体-18030"/>
          <w:color w:val="000000"/>
          <w:sz w:val="28"/>
          <w:szCs w:val="28"/>
        </w:rPr>
      </w:pPr>
      <w:r w:rsidRPr="00020EBE">
        <w:rPr>
          <w:rFonts w:ascii="黑体" w:eastAsia="黑体" w:hAnsi="黑体" w:cs="宋体-18030" w:hint="eastAsia"/>
          <w:color w:val="000000"/>
          <w:sz w:val="28"/>
          <w:szCs w:val="28"/>
        </w:rPr>
        <w:t>四、违约责任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1、乙方在本协议履行期内存在以下情形的，甲方可视情节轻重，对乙方</w:t>
      </w:r>
      <w:proofErr w:type="gramStart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作出</w:t>
      </w:r>
      <w:proofErr w:type="gramEnd"/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限期整改，终（中）止全部或部分补贴培训项目协议，缓拨、减拨、不予拨付或收回补贴经费等处理。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（1）出租、出借办学资质或补贴培训资质的；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（2）提供的申报信息不真实，或提供信息与实际情况不符，存在弄虚作假行为的；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（3）违规收费的；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（4）随意缩减培训课时、调整培训内容，或不按规定开展实训授课，影响教学质量的；</w:t>
      </w:r>
    </w:p>
    <w:p w:rsidR="004B7EDF" w:rsidRPr="00D85780" w:rsidRDefault="004B7EDF" w:rsidP="004B7EDF">
      <w:pPr>
        <w:spacing w:line="460" w:lineRule="exact"/>
        <w:ind w:firstLineChars="200" w:firstLine="552"/>
        <w:rPr>
          <w:rFonts w:ascii="仿宋_GB2312" w:eastAsia="仿宋_GB2312" w:hAnsi="宋体" w:cs="宋体-18030"/>
          <w:color w:val="000000"/>
          <w:spacing w:val="-2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2"/>
          <w:sz w:val="28"/>
          <w:szCs w:val="28"/>
        </w:rPr>
        <w:t>（5）</w:t>
      </w:r>
      <w:proofErr w:type="gramStart"/>
      <w:r w:rsidRPr="00D85780">
        <w:rPr>
          <w:rFonts w:ascii="仿宋_GB2312" w:eastAsia="仿宋_GB2312" w:hAnsi="宋体" w:cs="宋体-18030" w:hint="eastAsia"/>
          <w:color w:val="000000"/>
          <w:spacing w:val="-2"/>
          <w:sz w:val="28"/>
          <w:szCs w:val="28"/>
        </w:rPr>
        <w:t>网检结果</w:t>
      </w:r>
      <w:proofErr w:type="gramEnd"/>
      <w:r w:rsidRPr="00D85780">
        <w:rPr>
          <w:rFonts w:ascii="仿宋_GB2312" w:eastAsia="仿宋_GB2312" w:hAnsi="宋体" w:cs="宋体-18030" w:hint="eastAsia"/>
          <w:color w:val="000000"/>
          <w:spacing w:val="-2"/>
          <w:sz w:val="28"/>
          <w:szCs w:val="28"/>
        </w:rPr>
        <w:t>为“不合格”的；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sz w:val="28"/>
          <w:szCs w:val="28"/>
        </w:rPr>
        <w:t>（6）擅自在办学地点之外开展补贴培训的；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（7）不接受人力资源和社会保障部门监督、检查和管理的；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（8）司法机关确认的违法违规行为或提出司法建议的；</w:t>
      </w:r>
    </w:p>
    <w:p w:rsidR="004B7EDF" w:rsidRPr="00D85780" w:rsidRDefault="004B7EDF" w:rsidP="004B7EDF">
      <w:pPr>
        <w:spacing w:line="460" w:lineRule="exact"/>
        <w:ind w:firstLineChars="200" w:firstLine="544"/>
        <w:rPr>
          <w:rFonts w:ascii="仿宋_GB2312" w:eastAsia="仿宋_GB2312" w:hAnsi="宋体" w:cs="宋体-18030"/>
          <w:color w:val="000000"/>
          <w:spacing w:val="-4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>（9）</w:t>
      </w:r>
      <w:r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 xml:space="preserve"> </w:t>
      </w:r>
      <w:r w:rsidRPr="00D85780">
        <w:rPr>
          <w:rFonts w:ascii="仿宋_GB2312" w:eastAsia="仿宋_GB2312" w:hAnsi="宋体" w:cs="宋体-18030" w:hint="eastAsia"/>
          <w:color w:val="000000"/>
          <w:spacing w:val="-8"/>
          <w:sz w:val="28"/>
          <w:szCs w:val="28"/>
        </w:rPr>
        <w:t>经查实存在违反国家和本市相关法律法规规定的其他行为的。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2、协议变更、终（中）止的，对已开班的学员，乙方应继续做好培训、鉴定相关工作；对已招收还未开班的学员，乙方应在甲方指导下，做好学员的善后安排工作。</w:t>
      </w:r>
    </w:p>
    <w:p w:rsidR="004B7EDF" w:rsidRPr="00020EBE" w:rsidRDefault="004B7EDF" w:rsidP="004B7EDF">
      <w:pPr>
        <w:spacing w:line="460" w:lineRule="exact"/>
        <w:ind w:firstLineChars="200" w:firstLine="560"/>
        <w:rPr>
          <w:rFonts w:ascii="黑体" w:eastAsia="黑体" w:hAnsi="黑体" w:cs="宋体-18030"/>
          <w:color w:val="000000"/>
          <w:sz w:val="28"/>
          <w:szCs w:val="28"/>
        </w:rPr>
      </w:pPr>
      <w:r w:rsidRPr="00020EBE">
        <w:rPr>
          <w:rFonts w:ascii="黑体" w:eastAsia="黑体" w:hAnsi="黑体" w:cs="宋体-18030" w:hint="eastAsia"/>
          <w:color w:val="000000"/>
          <w:sz w:val="28"/>
          <w:szCs w:val="28"/>
        </w:rPr>
        <w:t>五、其他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1、由于本市补贴目录调整，双方约定的培训项目在本协议有效期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lastRenderedPageBreak/>
        <w:t>内不再纳入本市补贴培训目录范围的，该项目协议自动失效。</w:t>
      </w:r>
    </w:p>
    <w:p w:rsidR="004B7EDF" w:rsidRPr="00D85780" w:rsidRDefault="004B7EDF" w:rsidP="004B7EDF">
      <w:pPr>
        <w:spacing w:line="460" w:lineRule="exact"/>
        <w:ind w:firstLineChars="200" w:firstLine="544"/>
        <w:rPr>
          <w:rFonts w:ascii="仿宋_GB2312" w:eastAsia="仿宋_GB2312" w:hAnsi="宋体" w:cs="宋体-1803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spacing w:val="-4"/>
          <w:sz w:val="28"/>
          <w:szCs w:val="28"/>
        </w:rPr>
        <w:t>2、乙方</w:t>
      </w:r>
      <w:proofErr w:type="gramStart"/>
      <w:r w:rsidRPr="00D85780">
        <w:rPr>
          <w:rFonts w:ascii="仿宋_GB2312" w:eastAsia="仿宋_GB2312" w:hAnsi="宋体" w:cs="宋体-18030" w:hint="eastAsia"/>
          <w:sz w:val="28"/>
          <w:szCs w:val="28"/>
        </w:rPr>
        <w:t>分教学</w:t>
      </w:r>
      <w:proofErr w:type="gramEnd"/>
      <w:r w:rsidRPr="00D85780">
        <w:rPr>
          <w:rFonts w:ascii="仿宋_GB2312" w:eastAsia="仿宋_GB2312" w:hAnsi="宋体" w:cs="宋体-18030" w:hint="eastAsia"/>
          <w:sz w:val="28"/>
          <w:szCs w:val="28"/>
        </w:rPr>
        <w:t>点开展的补贴培训项目，应接</w:t>
      </w:r>
      <w:proofErr w:type="gramStart"/>
      <w:r w:rsidRPr="00D85780">
        <w:rPr>
          <w:rFonts w:ascii="仿宋_GB2312" w:eastAsia="仿宋_GB2312" w:hAnsi="宋体" w:cs="宋体-18030" w:hint="eastAsia"/>
          <w:sz w:val="28"/>
          <w:szCs w:val="28"/>
        </w:rPr>
        <w:t>受分教学</w:t>
      </w:r>
      <w:proofErr w:type="gramEnd"/>
      <w:r w:rsidRPr="00D85780">
        <w:rPr>
          <w:rFonts w:ascii="仿宋_GB2312" w:eastAsia="仿宋_GB2312" w:hAnsi="宋体" w:cs="宋体-18030" w:hint="eastAsia"/>
          <w:sz w:val="28"/>
          <w:szCs w:val="28"/>
        </w:rPr>
        <w:t>点所在地区人力资源和社会保障部门的网络化管理、日常指导和督导评估等质量监管。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3、乙方实际办学条件发生变化，或本市新颁布、提升</w:t>
      </w:r>
      <w:r w:rsidRPr="00D857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《培训机构职业设置条件》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的，项目协议中止。经重新评估后，乙方项目不符合设置标准及签约条件的，项目协议终止。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4、乙方发生分立、合并或终止办学的，本协议自动变更或终止。乙方应在甲方指导下，做好学员的善后安排工作。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5、甲乙双方就其它未尽事宜订立以下补充条款：</w:t>
      </w:r>
    </w:p>
    <w:p w:rsidR="004B7EDF" w:rsidRPr="00D85780" w:rsidRDefault="004B7EDF" w:rsidP="004B7EDF">
      <w:pPr>
        <w:spacing w:line="460" w:lineRule="exact"/>
        <w:ind w:firstLineChars="200" w:firstLine="52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（1）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  <w:u w:val="single"/>
        </w:rPr>
        <w:t xml:space="preserve">                                                           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；</w:t>
      </w:r>
    </w:p>
    <w:p w:rsidR="004B7EDF" w:rsidRPr="00D85780" w:rsidRDefault="004B7EDF" w:rsidP="004B7EDF">
      <w:pPr>
        <w:spacing w:line="460" w:lineRule="exact"/>
        <w:ind w:firstLineChars="200" w:firstLine="520"/>
        <w:rPr>
          <w:rFonts w:ascii="仿宋_GB2312" w:eastAsia="仿宋_GB2312" w:hAnsi="宋体" w:cs="宋体-18030"/>
          <w:color w:val="000000"/>
          <w:spacing w:val="-4"/>
          <w:sz w:val="28"/>
          <w:szCs w:val="28"/>
        </w:rPr>
      </w:pP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（2）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  <w:u w:val="single"/>
        </w:rPr>
        <w:t xml:space="preserve">                                                           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；</w:t>
      </w:r>
    </w:p>
    <w:p w:rsidR="004B7EDF" w:rsidRPr="00D85780" w:rsidRDefault="004B7EDF" w:rsidP="004B7EDF">
      <w:pPr>
        <w:spacing w:line="460" w:lineRule="exact"/>
        <w:ind w:firstLineChars="200" w:firstLine="520"/>
        <w:rPr>
          <w:rFonts w:ascii="仿宋_GB2312" w:eastAsia="仿宋_GB2312" w:hAnsi="华文中宋"/>
          <w:color w:val="000000"/>
          <w:spacing w:val="-10"/>
          <w:sz w:val="28"/>
          <w:szCs w:val="28"/>
        </w:rPr>
      </w:pP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（3）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  <w:u w:val="single"/>
        </w:rPr>
        <w:t xml:space="preserve">                                                           </w:t>
      </w:r>
      <w:r w:rsidRPr="00D85780">
        <w:rPr>
          <w:rFonts w:ascii="仿宋_GB2312" w:eastAsia="仿宋_GB2312" w:hAnsi="华文中宋" w:hint="eastAsia"/>
          <w:color w:val="000000"/>
          <w:spacing w:val="-10"/>
          <w:sz w:val="28"/>
          <w:szCs w:val="28"/>
        </w:rPr>
        <w:t>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6、本协议附件包括：《补贴培训项目一览表》、经甲方审核确认的《补贴培训申请表》。如有开展定向培训项目的，《定向培训协议书》作为本协议附件。附件作为协议的组成部分，与协议具有同等的法律效力。</w:t>
      </w: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7、在履行本协议过程中发生的争议，甲乙双方可协商解决，未能达成一致的，可向人民法院提起诉讼。在协商和起诉期间，非争议部分仍按协议继续履行。</w:t>
      </w:r>
    </w:p>
    <w:p w:rsidR="004B7EDF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8、本协议自甲乙双方签章之日起生效，一式六份，甲方执四份，乙方执二份。</w:t>
      </w:r>
    </w:p>
    <w:p w:rsidR="004B7EDF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</w:p>
    <w:p w:rsidR="004B7EDF" w:rsidRPr="00D85780" w:rsidRDefault="004B7EDF" w:rsidP="004B7EDF">
      <w:pPr>
        <w:spacing w:line="460" w:lineRule="exact"/>
        <w:ind w:firstLineChars="200" w:firstLine="560"/>
        <w:rPr>
          <w:rFonts w:ascii="仿宋_GB2312" w:eastAsia="仿宋_GB2312" w:hAnsi="宋体" w:cs="宋体-18030"/>
          <w:color w:val="000000"/>
          <w:sz w:val="28"/>
          <w:szCs w:val="28"/>
        </w:rPr>
      </w:pPr>
    </w:p>
    <w:p w:rsidR="004B7EDF" w:rsidRPr="00D85780" w:rsidRDefault="004B7EDF" w:rsidP="004B7EDF">
      <w:pPr>
        <w:snapToGrid w:val="0"/>
        <w:spacing w:line="460" w:lineRule="exact"/>
        <w:rPr>
          <w:rFonts w:ascii="仿宋_GB2312" w:eastAsia="仿宋_GB2312" w:hAnsi="宋体" w:cs="宋体-18030"/>
          <w:color w:val="000000"/>
          <w:spacing w:val="-2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甲方：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  <w:u w:val="single"/>
        </w:rPr>
        <w:t xml:space="preserve">     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区人力资源和社会保障局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  <w:t>乙方：</w:t>
      </w:r>
    </w:p>
    <w:p w:rsidR="004B7EDF" w:rsidRPr="00D85780" w:rsidRDefault="004B7EDF" w:rsidP="004B7EDF">
      <w:pPr>
        <w:snapToGrid w:val="0"/>
        <w:spacing w:line="460" w:lineRule="exact"/>
        <w:ind w:firstLineChars="200" w:firstLine="544"/>
        <w:rPr>
          <w:rFonts w:ascii="仿宋_GB2312" w:eastAsia="仿宋_GB2312" w:hAnsi="宋体" w:cs="宋体-18030"/>
          <w:color w:val="000000"/>
          <w:spacing w:val="-4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>（盖章）</w:t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  <w:t>（盖章）</w:t>
      </w:r>
    </w:p>
    <w:p w:rsidR="004B7EDF" w:rsidRPr="00D85780" w:rsidRDefault="004B7EDF" w:rsidP="004B7EDF">
      <w:pPr>
        <w:snapToGrid w:val="0"/>
        <w:spacing w:line="460" w:lineRule="exact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>法定代表人：</w:t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z w:val="28"/>
          <w:szCs w:val="28"/>
        </w:rPr>
        <w:tab/>
        <w:t>法定代表人：</w:t>
      </w:r>
    </w:p>
    <w:p w:rsidR="004B7EDF" w:rsidRPr="00D85780" w:rsidRDefault="004B7EDF" w:rsidP="004B7EDF">
      <w:pPr>
        <w:snapToGrid w:val="0"/>
        <w:spacing w:line="460" w:lineRule="exact"/>
        <w:ind w:firstLineChars="200" w:firstLine="544"/>
        <w:rPr>
          <w:rFonts w:ascii="仿宋_GB2312" w:eastAsia="仿宋_GB2312" w:hAnsi="宋体" w:cs="宋体-18030"/>
          <w:color w:val="000000"/>
          <w:spacing w:val="-4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>（签字）</w:t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  <w:t>（签字）</w:t>
      </w:r>
    </w:p>
    <w:p w:rsidR="004B7EDF" w:rsidRPr="00D85780" w:rsidRDefault="004B7EDF" w:rsidP="004B7EDF">
      <w:pPr>
        <w:snapToGrid w:val="0"/>
        <w:spacing w:line="460" w:lineRule="exact"/>
        <w:rPr>
          <w:rFonts w:ascii="仿宋_GB2312" w:eastAsia="仿宋_GB2312" w:hAnsi="宋体" w:cs="宋体-18030"/>
          <w:color w:val="00000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>联系人：</w:t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4"/>
          <w:sz w:val="28"/>
          <w:szCs w:val="28"/>
        </w:rPr>
        <w:tab/>
        <w:t>联系人：</w:t>
      </w:r>
    </w:p>
    <w:p w:rsidR="004B7EDF" w:rsidRPr="00D85780" w:rsidRDefault="004B7EDF" w:rsidP="004B7EDF">
      <w:pPr>
        <w:snapToGrid w:val="0"/>
        <w:spacing w:line="460" w:lineRule="exact"/>
        <w:rPr>
          <w:rFonts w:ascii="仿宋_GB2312" w:eastAsia="仿宋_GB2312" w:hAnsi="宋体" w:cs="宋体-18030"/>
          <w:color w:val="000000"/>
          <w:spacing w:val="-20"/>
          <w:sz w:val="28"/>
          <w:szCs w:val="28"/>
        </w:rPr>
      </w:pP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签订日期：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年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月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日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ab/>
        <w:t>签订日期：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年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月</w:t>
      </w:r>
      <w:r w:rsidRPr="00D85780">
        <w:rPr>
          <w:rFonts w:ascii="仿宋_GB2312" w:eastAsia="仿宋_GB2312" w:hAnsi="宋体" w:hint="eastAsia"/>
          <w:color w:val="000000"/>
          <w:spacing w:val="-20"/>
          <w:sz w:val="28"/>
          <w:szCs w:val="28"/>
        </w:rPr>
        <w:t xml:space="preserve">   </w:t>
      </w:r>
      <w:r w:rsidRPr="00D85780">
        <w:rPr>
          <w:rFonts w:ascii="仿宋_GB2312" w:eastAsia="仿宋_GB2312" w:hAnsi="宋体" w:cs="宋体-18030" w:hint="eastAsia"/>
          <w:color w:val="000000"/>
          <w:spacing w:val="-20"/>
          <w:sz w:val="28"/>
          <w:szCs w:val="28"/>
        </w:rPr>
        <w:t>日</w:t>
      </w:r>
    </w:p>
    <w:p w:rsidR="004B7EDF" w:rsidRPr="00D85780" w:rsidRDefault="004B7EDF" w:rsidP="004B7EDF">
      <w:pPr>
        <w:snapToGrid w:val="0"/>
        <w:spacing w:line="460" w:lineRule="exact"/>
        <w:ind w:leftChars="31" w:left="345" w:hangingChars="100" w:hanging="280"/>
        <w:jc w:val="center"/>
        <w:rPr>
          <w:rFonts w:ascii="仿宋_GB2312" w:eastAsia="仿宋_GB2312" w:hAnsi="华文中宋"/>
          <w:color w:val="000000"/>
          <w:sz w:val="28"/>
          <w:szCs w:val="28"/>
        </w:rPr>
        <w:sectPr w:rsidR="004B7EDF" w:rsidRPr="00D85780" w:rsidSect="0012105C">
          <w:footerReference w:type="even" r:id="rId6"/>
          <w:footerReference w:type="default" r:id="rId7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4B7EDF" w:rsidRDefault="004B7EDF" w:rsidP="004B7EDF">
      <w:pPr>
        <w:snapToGrid w:val="0"/>
        <w:spacing w:line="480" w:lineRule="exact"/>
        <w:ind w:leftChars="31" w:left="425" w:hangingChars="100" w:hanging="36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12105C">
        <w:rPr>
          <w:rFonts w:ascii="黑体" w:eastAsia="黑体" w:hAnsi="黑体" w:hint="eastAsia"/>
          <w:color w:val="000000"/>
          <w:sz w:val="36"/>
          <w:szCs w:val="36"/>
        </w:rPr>
        <w:lastRenderedPageBreak/>
        <w:t>补贴培训项目一览表</w:t>
      </w:r>
    </w:p>
    <w:p w:rsidR="004B7EDF" w:rsidRPr="0012105C" w:rsidRDefault="004B7EDF" w:rsidP="004B7EDF">
      <w:pPr>
        <w:snapToGrid w:val="0"/>
        <w:spacing w:line="480" w:lineRule="exact"/>
        <w:ind w:leftChars="31" w:left="425" w:hangingChars="100" w:hanging="360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B7EDF" w:rsidRPr="0012105C" w:rsidRDefault="004B7EDF" w:rsidP="004B7EDF">
      <w:pPr>
        <w:snapToGrid w:val="0"/>
        <w:spacing w:line="480" w:lineRule="exact"/>
        <w:rPr>
          <w:rFonts w:ascii="仿宋_GB2312" w:eastAsia="仿宋_GB2312" w:hAnsi="宋体"/>
          <w:color w:val="000000"/>
          <w:spacing w:val="-10"/>
          <w:sz w:val="28"/>
          <w:szCs w:val="28"/>
          <w:u w:val="single"/>
        </w:rPr>
      </w:pPr>
      <w:r w:rsidRPr="0012105C">
        <w:rPr>
          <w:rFonts w:ascii="仿宋_GB2312" w:eastAsia="仿宋_GB2312" w:hAnsi="华文中宋" w:hint="eastAsia"/>
          <w:color w:val="000000"/>
          <w:spacing w:val="-4"/>
          <w:sz w:val="28"/>
          <w:szCs w:val="28"/>
        </w:rPr>
        <w:t>培训单位名称</w:t>
      </w:r>
      <w:r w:rsidRPr="0012105C">
        <w:rPr>
          <w:rFonts w:ascii="仿宋_GB2312" w:eastAsia="仿宋_GB2312" w:hAnsi="宋体" w:hint="eastAsia"/>
          <w:color w:val="000000"/>
          <w:spacing w:val="-10"/>
          <w:sz w:val="28"/>
          <w:szCs w:val="28"/>
          <w:u w:val="single"/>
        </w:rPr>
        <w:t xml:space="preserve">                       </w:t>
      </w:r>
    </w:p>
    <w:p w:rsidR="004B7EDF" w:rsidRPr="00D85780" w:rsidRDefault="004B7EDF" w:rsidP="004B7EDF">
      <w:pPr>
        <w:snapToGrid w:val="0"/>
        <w:spacing w:line="480" w:lineRule="exact"/>
        <w:rPr>
          <w:rFonts w:ascii="仿宋_GB2312" w:eastAsia="仿宋_GB2312" w:hAnsi="宋体"/>
          <w:color w:val="000000"/>
          <w:spacing w:val="-10"/>
          <w:sz w:val="28"/>
          <w:szCs w:val="28"/>
        </w:rPr>
      </w:pPr>
    </w:p>
    <w:tbl>
      <w:tblPr>
        <w:tblpPr w:leftFromText="180" w:rightFromText="180" w:vertAnchor="text" w:horzAnchor="margin" w:tblpXSpec="center" w:tblpY="590"/>
        <w:tblW w:w="8897" w:type="dxa"/>
        <w:tblLayout w:type="fixed"/>
        <w:tblLook w:val="0000"/>
      </w:tblPr>
      <w:tblGrid>
        <w:gridCol w:w="1620"/>
        <w:gridCol w:w="1872"/>
        <w:gridCol w:w="900"/>
        <w:gridCol w:w="1386"/>
        <w:gridCol w:w="1674"/>
        <w:gridCol w:w="1445"/>
      </w:tblGrid>
      <w:tr w:rsidR="004B7EDF" w:rsidRPr="00D85780" w:rsidTr="008A7788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培训项目</w:t>
            </w:r>
          </w:p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流水号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职业（工种）</w:t>
            </w:r>
          </w:p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承担补贴培训起止期限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020EBE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20EBE"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承担补贴培训规模</w:t>
            </w: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4B7EDF" w:rsidRPr="00D85780" w:rsidTr="008A7788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EDF" w:rsidRPr="00D85780" w:rsidRDefault="004B7EDF" w:rsidP="008A7788">
            <w:pPr>
              <w:widowControl/>
              <w:spacing w:line="480" w:lineRule="exact"/>
              <w:jc w:val="center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</w:tbl>
    <w:p w:rsidR="004B7EDF" w:rsidRPr="0012105C" w:rsidRDefault="004B7EDF" w:rsidP="004B7EDF">
      <w:pPr>
        <w:snapToGrid w:val="0"/>
        <w:spacing w:line="480" w:lineRule="exact"/>
        <w:rPr>
          <w:rFonts w:ascii="仿宋_GB2312" w:eastAsia="仿宋_GB2312" w:hAnsi="华文中宋"/>
          <w:color w:val="000000"/>
          <w:sz w:val="28"/>
          <w:szCs w:val="28"/>
        </w:rPr>
      </w:pP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>所在区</w:t>
      </w:r>
      <w:r w:rsidRPr="0012105C">
        <w:rPr>
          <w:rFonts w:ascii="仿宋_GB2312" w:eastAsia="仿宋_GB2312" w:hAnsi="华文中宋" w:hint="eastAsia"/>
          <w:color w:val="000000"/>
          <w:sz w:val="28"/>
          <w:szCs w:val="28"/>
          <w:u w:val="single"/>
        </w:rPr>
        <w:t xml:space="preserve">               </w:t>
      </w: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ab/>
      </w: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ab/>
      </w: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ab/>
        <w:t>地址</w:t>
      </w:r>
      <w:r w:rsidRPr="0012105C">
        <w:rPr>
          <w:rFonts w:ascii="仿宋_GB2312" w:eastAsia="仿宋_GB2312" w:hAnsi="华文中宋" w:hint="eastAsia"/>
          <w:color w:val="000000"/>
          <w:sz w:val="28"/>
          <w:szCs w:val="28"/>
          <w:u w:val="single"/>
        </w:rPr>
        <w:t xml:space="preserve">                     </w:t>
      </w:r>
    </w:p>
    <w:p w:rsidR="004B7EDF" w:rsidRPr="00D85780" w:rsidRDefault="004B7EDF" w:rsidP="004B7EDF">
      <w:pPr>
        <w:snapToGrid w:val="0"/>
        <w:spacing w:line="480" w:lineRule="exact"/>
        <w:rPr>
          <w:rFonts w:ascii="仿宋_GB2312" w:eastAsia="仿宋_GB2312" w:hAnsi="华文中宋"/>
          <w:color w:val="000000"/>
          <w:sz w:val="24"/>
          <w:szCs w:val="21"/>
        </w:rPr>
      </w:pPr>
    </w:p>
    <w:p w:rsidR="004B7EDF" w:rsidRPr="0012105C" w:rsidRDefault="004B7EDF" w:rsidP="004B7EDF">
      <w:pPr>
        <w:snapToGrid w:val="0"/>
        <w:spacing w:line="480" w:lineRule="exact"/>
        <w:rPr>
          <w:rFonts w:ascii="仿宋_GB2312" w:eastAsia="仿宋_GB2312" w:hAnsi="华文中宋"/>
          <w:color w:val="000000"/>
          <w:sz w:val="28"/>
          <w:szCs w:val="28"/>
        </w:rPr>
      </w:pP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>说明：</w:t>
      </w:r>
    </w:p>
    <w:p w:rsidR="004B7EDF" w:rsidRPr="0012105C" w:rsidRDefault="004B7EDF" w:rsidP="004B7EDF">
      <w:pPr>
        <w:snapToGrid w:val="0"/>
        <w:spacing w:line="480" w:lineRule="exact"/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>1、“培训项目流水号”为12位数，1至8位为本协议书编号，9至12位为流水号，其中1至2位为年度代码，3至4位为区代码。例：黄浦区2010年度对签订协议的第一家培训机构，对其购买的第一个培训项目编号为100100010001。</w:t>
      </w:r>
    </w:p>
    <w:p w:rsidR="004B7EDF" w:rsidRPr="0012105C" w:rsidRDefault="004B7EDF" w:rsidP="004B7EDF">
      <w:pPr>
        <w:snapToGrid w:val="0"/>
        <w:spacing w:line="480" w:lineRule="exact"/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>2、“职业（工种）名称”为补贴培训目录认定的名称。定向培训项目以人力资源和社会保障部门认定的为准。</w:t>
      </w:r>
    </w:p>
    <w:p w:rsidR="004B7EDF" w:rsidRPr="00F66382" w:rsidRDefault="004B7EDF" w:rsidP="00F66382">
      <w:pPr>
        <w:snapToGrid w:val="0"/>
        <w:spacing w:line="480" w:lineRule="exact"/>
        <w:ind w:firstLineChars="200" w:firstLine="560"/>
        <w:rPr>
          <w:rFonts w:ascii="仿宋_GB2312" w:eastAsia="仿宋_GB2312" w:hAnsi="华文中宋"/>
          <w:color w:val="000000"/>
          <w:sz w:val="28"/>
          <w:szCs w:val="28"/>
        </w:rPr>
      </w:pPr>
      <w:r w:rsidRPr="0012105C">
        <w:rPr>
          <w:rFonts w:ascii="仿宋_GB2312" w:eastAsia="仿宋_GB2312" w:hAnsi="华文中宋" w:hint="eastAsia"/>
          <w:color w:val="000000"/>
          <w:sz w:val="28"/>
          <w:szCs w:val="28"/>
        </w:rPr>
        <w:t>3“项目类型”包括社会化培训、定向培训、企业集中提供服务、农民工培训、赛前培训、服刑戒毒项目、高师带徒等项目。</w:t>
      </w:r>
      <w:r w:rsidR="00F66382">
        <w:rPr>
          <w:rFonts w:ascii="仿宋_GB2312" w:eastAsia="仿宋_GB2312" w:hAnsi="华文细黑"/>
          <w:color w:val="000000"/>
          <w:sz w:val="28"/>
          <w:szCs w:val="28"/>
        </w:rPr>
        <w:t xml:space="preserve"> </w:t>
      </w:r>
    </w:p>
    <w:p w:rsidR="004B7EDF" w:rsidRPr="00F66382" w:rsidRDefault="004B7EDF" w:rsidP="004B7EDF">
      <w:pPr>
        <w:snapToGrid w:val="0"/>
        <w:spacing w:line="440" w:lineRule="exact"/>
        <w:rPr>
          <w:rFonts w:ascii="仿宋_GB2312" w:eastAsia="仿宋_GB2312" w:hAnsi="华文细黑"/>
          <w:color w:val="000000"/>
          <w:sz w:val="28"/>
          <w:szCs w:val="28"/>
        </w:rPr>
      </w:pPr>
    </w:p>
    <w:sectPr w:rsidR="004B7EDF" w:rsidRPr="00F66382" w:rsidSect="0059646E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88" w:rsidRDefault="00ED1288" w:rsidP="00195E79">
      <w:r>
        <w:separator/>
      </w:r>
    </w:p>
  </w:endnote>
  <w:endnote w:type="continuationSeparator" w:id="0">
    <w:p w:rsidR="00ED1288" w:rsidRDefault="00ED1288" w:rsidP="0019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5C" w:rsidRPr="003D4E78" w:rsidRDefault="004B7EDF" w:rsidP="0012105C">
    <w:pPr>
      <w:pStyle w:val="a3"/>
      <w:ind w:right="560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195E79" w:rsidRPr="005F316E">
      <w:rPr>
        <w:sz w:val="30"/>
      </w:rPr>
      <w:fldChar w:fldCharType="begin"/>
    </w:r>
    <w:r w:rsidRPr="005F316E">
      <w:rPr>
        <w:sz w:val="30"/>
      </w:rPr>
      <w:instrText xml:space="preserve"> PAGE   \* MERGEFORMAT </w:instrText>
    </w:r>
    <w:r w:rsidR="00195E79" w:rsidRPr="005F316E">
      <w:rPr>
        <w:sz w:val="30"/>
      </w:rPr>
      <w:fldChar w:fldCharType="separate"/>
    </w:r>
    <w:r w:rsidRPr="004C14D1">
      <w:rPr>
        <w:noProof/>
        <w:sz w:val="30"/>
        <w:lang w:val="zh-CN"/>
      </w:rPr>
      <w:t>16</w:t>
    </w:r>
    <w:r w:rsidR="00195E79" w:rsidRPr="005F316E">
      <w:rPr>
        <w:sz w:val="30"/>
      </w:rPr>
      <w:fldChar w:fldCharType="end"/>
    </w:r>
    <w:r>
      <w:rPr>
        <w:rFonts w:hint="eastAsia"/>
        <w:sz w:val="30"/>
      </w:rPr>
      <w:t xml:space="preserve"> </w:t>
    </w:r>
    <w:r>
      <w:rPr>
        <w:rFonts w:hint="eastAsia"/>
        <w:sz w:val="28"/>
      </w:rPr>
      <w:t>—</w:t>
    </w:r>
  </w:p>
  <w:p w:rsidR="00006AB7" w:rsidRDefault="00ED12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5C" w:rsidRPr="003D4E78" w:rsidRDefault="004B7EDF" w:rsidP="0012105C">
    <w:pPr>
      <w:pStyle w:val="a3"/>
      <w:ind w:left="5250" w:firstLine="420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195E79" w:rsidRPr="005F316E">
      <w:rPr>
        <w:sz w:val="30"/>
      </w:rPr>
      <w:fldChar w:fldCharType="begin"/>
    </w:r>
    <w:r w:rsidRPr="005F316E">
      <w:rPr>
        <w:sz w:val="30"/>
      </w:rPr>
      <w:instrText xml:space="preserve"> PAGE   \* MERGEFORMAT </w:instrText>
    </w:r>
    <w:r w:rsidR="00195E79" w:rsidRPr="005F316E">
      <w:rPr>
        <w:sz w:val="30"/>
      </w:rPr>
      <w:fldChar w:fldCharType="separate"/>
    </w:r>
    <w:r w:rsidR="00F66382" w:rsidRPr="00F66382">
      <w:rPr>
        <w:noProof/>
        <w:sz w:val="30"/>
        <w:lang w:val="zh-CN"/>
      </w:rPr>
      <w:t>3</w:t>
    </w:r>
    <w:r w:rsidR="00195E79" w:rsidRPr="005F316E">
      <w:rPr>
        <w:sz w:val="30"/>
      </w:rPr>
      <w:fldChar w:fldCharType="end"/>
    </w:r>
    <w:r>
      <w:rPr>
        <w:rFonts w:hint="eastAsia"/>
        <w:sz w:val="30"/>
      </w:rPr>
      <w:t xml:space="preserve"> </w:t>
    </w:r>
    <w:r>
      <w:rPr>
        <w:rFonts w:hint="eastAsia"/>
        <w:sz w:val="28"/>
      </w:rPr>
      <w:t>—</w:t>
    </w:r>
  </w:p>
  <w:p w:rsidR="00006AB7" w:rsidRDefault="00ED128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BE" w:rsidRPr="003D4E78" w:rsidRDefault="004B7EDF" w:rsidP="00020EBE">
    <w:pPr>
      <w:pStyle w:val="a3"/>
      <w:ind w:right="560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195E79" w:rsidRPr="005F316E">
      <w:rPr>
        <w:sz w:val="30"/>
      </w:rPr>
      <w:fldChar w:fldCharType="begin"/>
    </w:r>
    <w:r w:rsidRPr="005F316E">
      <w:rPr>
        <w:sz w:val="30"/>
      </w:rPr>
      <w:instrText xml:space="preserve"> PAGE   \* MERGEFORMAT </w:instrText>
    </w:r>
    <w:r w:rsidR="00195E79" w:rsidRPr="005F316E">
      <w:rPr>
        <w:sz w:val="30"/>
      </w:rPr>
      <w:fldChar w:fldCharType="separate"/>
    </w:r>
    <w:r w:rsidRPr="004C14D1">
      <w:rPr>
        <w:noProof/>
        <w:sz w:val="30"/>
        <w:lang w:val="zh-CN"/>
      </w:rPr>
      <w:t>20</w:t>
    </w:r>
    <w:r w:rsidR="00195E79" w:rsidRPr="005F316E">
      <w:rPr>
        <w:sz w:val="30"/>
      </w:rPr>
      <w:fldChar w:fldCharType="end"/>
    </w:r>
    <w:r>
      <w:rPr>
        <w:rFonts w:hint="eastAsia"/>
        <w:sz w:val="30"/>
      </w:rPr>
      <w:t xml:space="preserve"> </w:t>
    </w:r>
    <w:r>
      <w:rPr>
        <w:rFonts w:hint="eastAsia"/>
        <w:sz w:val="28"/>
      </w:rPr>
      <w:t>—</w:t>
    </w:r>
  </w:p>
  <w:p w:rsidR="00006AB7" w:rsidRPr="00020EBE" w:rsidRDefault="00ED1288" w:rsidP="00020EB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BE" w:rsidRPr="003D4E78" w:rsidRDefault="004B7EDF" w:rsidP="00020EBE">
    <w:pPr>
      <w:pStyle w:val="a3"/>
      <w:ind w:right="560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195E79" w:rsidRPr="005F316E">
      <w:rPr>
        <w:sz w:val="30"/>
      </w:rPr>
      <w:fldChar w:fldCharType="begin"/>
    </w:r>
    <w:r w:rsidRPr="005F316E">
      <w:rPr>
        <w:sz w:val="30"/>
      </w:rPr>
      <w:instrText xml:space="preserve"> PAGE   \* MERGEFORMAT </w:instrText>
    </w:r>
    <w:r w:rsidR="00195E79" w:rsidRPr="005F316E">
      <w:rPr>
        <w:sz w:val="30"/>
      </w:rPr>
      <w:fldChar w:fldCharType="separate"/>
    </w:r>
    <w:r w:rsidR="00F66382" w:rsidRPr="00F66382">
      <w:rPr>
        <w:noProof/>
        <w:sz w:val="30"/>
        <w:lang w:val="zh-CN"/>
      </w:rPr>
      <w:t>4</w:t>
    </w:r>
    <w:r w:rsidR="00195E79" w:rsidRPr="005F316E">
      <w:rPr>
        <w:sz w:val="30"/>
      </w:rPr>
      <w:fldChar w:fldCharType="end"/>
    </w:r>
    <w:r>
      <w:rPr>
        <w:rFonts w:hint="eastAsia"/>
        <w:sz w:val="30"/>
      </w:rPr>
      <w:t xml:space="preserve"> </w:t>
    </w:r>
    <w:r>
      <w:rPr>
        <w:rFonts w:hint="eastAsia"/>
        <w:sz w:val="28"/>
      </w:rPr>
      <w:t>—</w:t>
    </w:r>
  </w:p>
  <w:p w:rsidR="00006AB7" w:rsidRDefault="00ED12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88" w:rsidRDefault="00ED1288" w:rsidP="00195E79">
      <w:r>
        <w:separator/>
      </w:r>
    </w:p>
  </w:footnote>
  <w:footnote w:type="continuationSeparator" w:id="0">
    <w:p w:rsidR="00ED1288" w:rsidRDefault="00ED1288" w:rsidP="00195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EDF"/>
    <w:rsid w:val="00195E79"/>
    <w:rsid w:val="004B7EDF"/>
    <w:rsid w:val="0075054B"/>
    <w:rsid w:val="00ED1288"/>
    <w:rsid w:val="00F6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7E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63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iTalent</dc:creator>
  <cp:lastModifiedBy>talentcity</cp:lastModifiedBy>
  <cp:revision>3</cp:revision>
  <dcterms:created xsi:type="dcterms:W3CDTF">2018-11-21T02:29:00Z</dcterms:created>
  <dcterms:modified xsi:type="dcterms:W3CDTF">2018-12-11T06:06:00Z</dcterms:modified>
</cp:coreProperties>
</file>