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6E" w:rsidRPr="00CF746E" w:rsidRDefault="00CF746E" w:rsidP="00CF746E">
      <w:pPr>
        <w:spacing w:line="520" w:lineRule="exact"/>
        <w:outlineLvl w:val="1"/>
        <w:rPr>
          <w:rFonts w:ascii="仿宋_GB2312" w:eastAsia="仿宋_GB2312" w:cs="黑体" w:hint="eastAsia"/>
          <w:bCs/>
          <w:sz w:val="28"/>
          <w:szCs w:val="28"/>
        </w:rPr>
      </w:pPr>
      <w:bookmarkStart w:id="0" w:name="_GoBack"/>
      <w:r w:rsidRPr="00CF746E">
        <w:rPr>
          <w:rFonts w:ascii="仿宋_GB2312" w:eastAsia="仿宋_GB2312" w:cs="黑体" w:hint="eastAsia"/>
          <w:bCs/>
          <w:sz w:val="28"/>
          <w:szCs w:val="28"/>
        </w:rPr>
        <w:t>附件2</w:t>
      </w:r>
    </w:p>
    <w:bookmarkEnd w:id="0"/>
    <w:p w:rsidR="00CF746E" w:rsidRDefault="00CF746E" w:rsidP="00CF746E">
      <w:pPr>
        <w:spacing w:line="520" w:lineRule="exact"/>
        <w:outlineLvl w:val="1"/>
        <w:rPr>
          <w:rFonts w:ascii="方正小标宋简体" w:eastAsia="方正小标宋简体" w:cs="黑体" w:hint="eastAsia"/>
          <w:bCs/>
          <w:sz w:val="36"/>
          <w:szCs w:val="36"/>
        </w:rPr>
      </w:pPr>
    </w:p>
    <w:p w:rsidR="00280F50" w:rsidRPr="00CD7510" w:rsidRDefault="00280F50" w:rsidP="00CF746E">
      <w:pPr>
        <w:spacing w:line="520" w:lineRule="exact"/>
        <w:jc w:val="center"/>
        <w:outlineLvl w:val="1"/>
        <w:rPr>
          <w:rFonts w:ascii="方正小标宋简体" w:eastAsia="方正小标宋简体"/>
          <w:bCs/>
          <w:sz w:val="36"/>
          <w:szCs w:val="36"/>
        </w:rPr>
      </w:pPr>
      <w:r w:rsidRPr="00CD7510">
        <w:rPr>
          <w:rFonts w:ascii="方正小标宋简体" w:eastAsia="方正小标宋简体" w:cs="黑体" w:hint="eastAsia"/>
          <w:bCs/>
          <w:sz w:val="36"/>
          <w:szCs w:val="36"/>
        </w:rPr>
        <w:t>《</w:t>
      </w:r>
      <w:r>
        <w:rPr>
          <w:rFonts w:ascii="方正小标宋简体" w:eastAsia="方正小标宋简体" w:cs="黑体" w:hint="eastAsia"/>
          <w:bCs/>
          <w:sz w:val="36"/>
          <w:szCs w:val="36"/>
        </w:rPr>
        <w:t>静安区区</w:t>
      </w:r>
      <w:r w:rsidRPr="00CD7510">
        <w:rPr>
          <w:rFonts w:ascii="方正小标宋简体" w:eastAsia="方正小标宋简体" w:cs="黑体" w:hint="eastAsia"/>
          <w:bCs/>
          <w:sz w:val="36"/>
          <w:szCs w:val="36"/>
        </w:rPr>
        <w:t>级企业技术中心申请报告》编写提纲</w:t>
      </w:r>
    </w:p>
    <w:p w:rsidR="00280F50" w:rsidRDefault="00280F50" w:rsidP="00280F50">
      <w:pPr>
        <w:spacing w:line="520" w:lineRule="exact"/>
        <w:rPr>
          <w:rFonts w:eastAsia="黑体" w:cs="黑体"/>
          <w:sz w:val="28"/>
          <w:szCs w:val="28"/>
        </w:rPr>
      </w:pPr>
    </w:p>
    <w:p w:rsidR="00280F50" w:rsidRPr="00CD7510" w:rsidRDefault="00280F50" w:rsidP="00280F50">
      <w:pPr>
        <w:spacing w:line="520" w:lineRule="exact"/>
        <w:ind w:firstLineChars="200" w:firstLine="640"/>
        <w:rPr>
          <w:rFonts w:ascii="黑体" w:eastAsia="黑体"/>
          <w:szCs w:val="32"/>
        </w:rPr>
      </w:pPr>
      <w:r w:rsidRPr="00CD7510">
        <w:rPr>
          <w:rFonts w:ascii="黑体" w:eastAsia="黑体" w:cs="黑体" w:hint="eastAsia"/>
          <w:szCs w:val="32"/>
        </w:rPr>
        <w:t>一、企业的地位和作用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企业基本情况。包括所有制性质、主要下属企业，职工人数、企业总资产、资产负债率、银行信用等级、销售收入、利润、主导产品及市场占有率等。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企业的行业地位和竞争力。结合行业集中度和企业在行业中的综合排序，分析企业在本行业的地位和竞争优势，与同行业企业相比所具有的优势。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企业对本</w:t>
      </w:r>
      <w:r w:rsidR="00543424">
        <w:rPr>
          <w:rFonts w:ascii="仿宋_GB2312" w:eastAsia="仿宋_GB2312" w:cs="仿宋_GB2312" w:hint="eastAsia"/>
          <w:szCs w:val="32"/>
        </w:rPr>
        <w:t>区</w:t>
      </w:r>
      <w:r w:rsidRPr="00CD7510">
        <w:rPr>
          <w:rFonts w:ascii="仿宋_GB2312" w:eastAsia="仿宋_GB2312" w:cs="仿宋_GB2312" w:hint="eastAsia"/>
          <w:szCs w:val="32"/>
        </w:rPr>
        <w:t>产业技术创新的引领作用。包括企业对行业技术进步、结构调整、节能减排、资源节约综合利用等方面的示范和带动作用。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黑体" w:eastAsia="黑体"/>
          <w:szCs w:val="32"/>
        </w:rPr>
      </w:pPr>
      <w:r w:rsidRPr="00CD7510">
        <w:rPr>
          <w:rFonts w:ascii="黑体" w:eastAsia="黑体" w:cs="黑体" w:hint="eastAsia"/>
          <w:szCs w:val="32"/>
        </w:rPr>
        <w:t>二、企业技术创新的现状和成绩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企业技术中心创新资源整合情况。包括企业技术中心技术带头人及创新团队建设情况、研发经费投入情况、研究开发和试验基础条件建设情况、信息化建设情况等。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企业技术中心研究开发工作开展情况。包括重大产品创新、工艺创新、商业模式创新、知识产权运用、产学研合作、企业间合作、国际化研发活动等。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4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企业技术中心取得的主要创新成果。形成的核心技术</w:t>
      </w:r>
      <w:r w:rsidRPr="00CD7510">
        <w:rPr>
          <w:rFonts w:ascii="仿宋_GB2312" w:eastAsia="仿宋_GB2312" w:cs="仿宋_GB2312" w:hint="eastAsia"/>
          <w:szCs w:val="32"/>
        </w:rPr>
        <w:lastRenderedPageBreak/>
        <w:t>及自主知识产权、标准等情况，重点介绍相关技术成果对企业核心产品研发、核心竞争力提升的支撑作用，以及取得的经济社会效益。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黑体" w:eastAsia="黑体"/>
          <w:szCs w:val="32"/>
        </w:rPr>
      </w:pPr>
      <w:r w:rsidRPr="00CD7510">
        <w:rPr>
          <w:rFonts w:ascii="黑体" w:eastAsia="黑体" w:cs="黑体" w:hint="eastAsia"/>
          <w:szCs w:val="32"/>
        </w:rPr>
        <w:t>三、企业技术创新战略和规划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企业制定未来</w:t>
      </w:r>
      <w:r>
        <w:rPr>
          <w:rFonts w:ascii="仿宋_GB2312" w:eastAsia="仿宋_GB2312" w:hint="eastAsia"/>
          <w:szCs w:val="32"/>
        </w:rPr>
        <w:t>3</w:t>
      </w:r>
      <w:r w:rsidRPr="00CD7510">
        <w:rPr>
          <w:rFonts w:ascii="仿宋_GB2312" w:eastAsia="仿宋_GB2312" w:cs="仿宋_GB2312" w:hint="eastAsia"/>
          <w:szCs w:val="32"/>
        </w:rPr>
        <w:t>～</w:t>
      </w:r>
      <w:r>
        <w:rPr>
          <w:rFonts w:ascii="仿宋_GB2312" w:eastAsia="仿宋_GB2312" w:hint="eastAsia"/>
          <w:szCs w:val="32"/>
        </w:rPr>
        <w:t>5</w:t>
      </w:r>
      <w:r w:rsidRPr="00CD7510">
        <w:rPr>
          <w:rFonts w:ascii="仿宋_GB2312" w:eastAsia="仿宋_GB2312" w:cs="仿宋_GB2312" w:hint="eastAsia"/>
          <w:szCs w:val="32"/>
        </w:rPr>
        <w:t>年技术创新发展战略情况，及该战略对企业总体发展目标的支撑情况。</w:t>
      </w:r>
    </w:p>
    <w:p w:rsidR="00280F50" w:rsidRPr="00D1322E" w:rsidRDefault="00280F50" w:rsidP="00280F50">
      <w:pPr>
        <w:spacing w:line="520" w:lineRule="exact"/>
        <w:ind w:firstLineChars="200" w:firstLine="640"/>
      </w:pPr>
      <w:r w:rsidRPr="00CD7510"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企业近三年在技术创新方面拟实施的重点举措，包括创新条件建设、创新人才集聚、重点研发项目部署等。</w:t>
      </w:r>
    </w:p>
    <w:p w:rsidR="008E0817" w:rsidRDefault="008E0817" w:rsidP="00280F50"/>
    <w:sectPr w:rsidR="008E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14" w:rsidRDefault="00546414" w:rsidP="00280F50">
      <w:r>
        <w:separator/>
      </w:r>
    </w:p>
  </w:endnote>
  <w:endnote w:type="continuationSeparator" w:id="0">
    <w:p w:rsidR="00546414" w:rsidRDefault="00546414" w:rsidP="0028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14" w:rsidRDefault="00546414" w:rsidP="00280F50">
      <w:r>
        <w:separator/>
      </w:r>
    </w:p>
  </w:footnote>
  <w:footnote w:type="continuationSeparator" w:id="0">
    <w:p w:rsidR="00546414" w:rsidRDefault="00546414" w:rsidP="0028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DC"/>
    <w:rsid w:val="00280F50"/>
    <w:rsid w:val="003A2710"/>
    <w:rsid w:val="00543424"/>
    <w:rsid w:val="00546414"/>
    <w:rsid w:val="007E7A76"/>
    <w:rsid w:val="008E0817"/>
    <w:rsid w:val="00CF746E"/>
    <w:rsid w:val="00D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0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0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gecq</dc:creator>
  <cp:keywords/>
  <dc:description/>
  <cp:lastModifiedBy>1906-2</cp:lastModifiedBy>
  <cp:revision>4</cp:revision>
  <dcterms:created xsi:type="dcterms:W3CDTF">2018-07-27T04:59:00Z</dcterms:created>
  <dcterms:modified xsi:type="dcterms:W3CDTF">2019-04-19T02:32:00Z</dcterms:modified>
</cp:coreProperties>
</file>