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630" w:leftChars="300" w:right="630" w:rightChars="300" w:firstLine="281" w:firstLineChars="1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附件二：</w:t>
      </w:r>
    </w:p>
    <w:p>
      <w:pPr>
        <w:spacing w:line="480" w:lineRule="exact"/>
        <w:ind w:left="630" w:leftChars="300" w:right="630" w:rightChars="300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创新业绩材料提纲与要求</w:t>
      </w:r>
    </w:p>
    <w:bookmarkEnd w:id="0"/>
    <w:p>
      <w:pPr>
        <w:spacing w:line="480" w:lineRule="exact"/>
        <w:ind w:left="630" w:leftChars="300" w:right="630" w:right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spacing w:line="480" w:lineRule="exact"/>
        <w:ind w:left="630" w:leftChars="300" w:right="630" w:rightChars="300"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一、创新业绩材料提纲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（一）科技企业（含科技孵化企业）</w:t>
      </w:r>
    </w:p>
    <w:p>
      <w:pPr>
        <w:spacing w:line="480" w:lineRule="exact"/>
        <w:ind w:left="630" w:leftChars="300" w:right="630" w:rightChars="30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1、企业概况</w:t>
      </w:r>
    </w:p>
    <w:p>
      <w:pPr>
        <w:spacing w:line="480" w:lineRule="exact"/>
        <w:ind w:left="630" w:leftChars="300" w:right="630" w:rightChars="300"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2、把握</w:t>
      </w:r>
      <w:r>
        <w:rPr>
          <w:rFonts w:hint="eastAsia" w:ascii="仿宋_GB2312" w:eastAsia="仿宋_GB2312"/>
          <w:color w:val="000000"/>
          <w:sz w:val="28"/>
          <w:szCs w:val="28"/>
        </w:rPr>
        <w:t>经济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转型发展机遇，在</w:t>
      </w:r>
      <w:r>
        <w:rPr>
          <w:rFonts w:hint="eastAsia" w:ascii="仿宋_GB2312" w:eastAsia="仿宋_GB2312"/>
          <w:color w:val="000000"/>
          <w:sz w:val="28"/>
          <w:szCs w:val="28"/>
        </w:rPr>
        <w:t>优化产业结构、商业模式创新中的具体措施及新成效；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3、创新方针目标和主要研发成果；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4、科技成果产业化,自主创新推动企业发展情况；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5、自主创新保障与激励机制和企业创新特点；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6、拥有自主知识产权和获奖情况（附证件复印件）；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7、创新文化建设与诚信建设；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8、研发新能源、节能减排和</w:t>
      </w:r>
      <w:r>
        <w:rPr>
          <w:rFonts w:hint="eastAsia" w:ascii="仿宋_GB2312" w:eastAsia="仿宋_GB2312"/>
          <w:color w:val="000000"/>
          <w:sz w:val="28"/>
          <w:szCs w:val="28"/>
        </w:rPr>
        <w:t>污染防治方面有贡献。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（二）、科技企业家（含女企业家、青年企业家）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1、本人基本情况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2、创新意识强，对自主创新有紧迫感、责任感；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3、主持制定实施企业科技规划，加大创新投入，聚集创新人才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4、主持参与研发任务，本人获奖情况（附证件复印件）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5、企业抓住机遇、发展迅速，本人贡献突出；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6、不断优化创新环境，大力发展创新文化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7、自主创业情况简单描述（青年企业家）。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（三）、科技企业管理者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1、本人基本情况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2、推动区和园区科技进步、优化区域自主创新环境的业绩；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3、重视和支持科技企业自主创新的举措；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4、推进产学研相结合，促进各种合作；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5、为企业优化调整产业结构、自主创新解决困难和问题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6、大力发展创新文化，努力增强创新精神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80" w:lineRule="exact"/>
        <w:ind w:left="630" w:leftChars="300" w:right="630" w:rightChars="300" w:firstLine="48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二、创新业绩材料要求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1、材料力求简明；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2、提供电子版或光盘；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3、获得的自主知识产权或奖项提供证件复印件。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ind w:left="630" w:leftChars="300" w:right="630" w:rightChars="300" w:firstLine="48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</w:t>
      </w:r>
      <w:r>
        <w:rPr>
          <w:rFonts w:hint="eastAsia" w:ascii="黑体" w:eastAsia="黑体"/>
          <w:b/>
          <w:sz w:val="28"/>
          <w:szCs w:val="28"/>
        </w:rPr>
        <w:t>创新业绩材料摘要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为便于各位评委在评审会上审阅与评选，请在上报《创新业绩材料》的基础上，再提供一份《创新业绩材料摘要》，作为《创新业绩材料》的首页。</w:t>
      </w:r>
    </w:p>
    <w:p>
      <w:pPr>
        <w:spacing w:line="480" w:lineRule="exact"/>
        <w:ind w:left="630" w:leftChars="300" w:right="630" w:rightChars="300" w:firstLine="48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《创新业绩材料摘要》要求文字不超过500字。力求写出单位或个人的概况、创新的特色与突出的事例。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07" w:right="1077" w:bottom="90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E3009"/>
    <w:rsid w:val="62FE30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2018-04-16T01:22:00Z</dcterms:created>
  <dc:creator>普陀区人民政府专用版</dc:creator>
  <cp:lastModifiedBy>普陀区人民政府专用版</cp:lastModifiedBy>
  <dcterms:modified xsi:type="dcterms:W3CDTF">2018-04-16T01:22:47Z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